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A083B" w14:textId="77777777" w:rsidR="002A0201" w:rsidRDefault="00000000">
      <w:pPr>
        <w:spacing w:before="240" w:after="240" w:line="240" w:lineRule="auto"/>
        <w:jc w:val="center"/>
        <w:rPr>
          <w:color w:val="000000"/>
        </w:rPr>
      </w:pPr>
      <w:r>
        <w:rPr>
          <w:color w:val="000000"/>
        </w:rPr>
        <w:t>Association (dénomination sociale) : Bayeux tennis de table</w:t>
      </w:r>
    </w:p>
    <w:p w14:paraId="5B9AB48C" w14:textId="77777777" w:rsidR="002A0201" w:rsidRDefault="00000000">
      <w:pPr>
        <w:spacing w:before="240" w:after="240" w:line="240" w:lineRule="auto"/>
        <w:jc w:val="center"/>
      </w:pPr>
      <w:r>
        <w:rPr>
          <w:color w:val="000000"/>
        </w:rPr>
        <w:t>Adresse (</w:t>
      </w:r>
      <w:r>
        <w:t>siège</w:t>
      </w:r>
      <w:r>
        <w:rPr>
          <w:color w:val="000000"/>
        </w:rPr>
        <w:t xml:space="preserve"> social) : 39 Rue Louvière, 14400 Bayeux</w:t>
      </w:r>
    </w:p>
    <w:p w14:paraId="590D3507" w14:textId="672D5416" w:rsidR="002A0201" w:rsidRDefault="001F6CDC">
      <w:pPr>
        <w:spacing w:before="240" w:after="240" w:line="240" w:lineRule="auto"/>
        <w:jc w:val="center"/>
        <w:rPr>
          <w:rFonts w:ascii="Arial" w:eastAsia="Arial" w:hAnsi="Arial" w:cs="Arial"/>
          <w:b/>
        </w:rPr>
      </w:pPr>
      <w:r w:rsidRPr="00370D92">
        <w:rPr>
          <w:b/>
          <w:bCs/>
          <w:noProof/>
          <w:color w:val="0070C0"/>
          <w:sz w:val="28"/>
          <w:szCs w:val="28"/>
          <w:highlight w:val="yellow"/>
        </w:rPr>
        <w:drawing>
          <wp:anchor distT="0" distB="0" distL="114300" distR="114300" simplePos="0" relativeHeight="251659264" behindDoc="0" locked="0" layoutInCell="1" allowOverlap="1" wp14:anchorId="4D908705" wp14:editId="50FFCC13">
            <wp:simplePos x="0" y="0"/>
            <wp:positionH relativeFrom="margin">
              <wp:align>center</wp:align>
            </wp:positionH>
            <wp:positionV relativeFrom="paragraph">
              <wp:posOffset>75565</wp:posOffset>
            </wp:positionV>
            <wp:extent cx="1428750" cy="1238250"/>
            <wp:effectExtent l="0" t="0" r="0" b="0"/>
            <wp:wrapSquare wrapText="bothSides"/>
            <wp:docPr id="2030171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82309" w14:textId="01B711AA" w:rsidR="002A0201" w:rsidRDefault="00000000">
      <w:pPr>
        <w:spacing w:before="240" w:after="240" w:line="240" w:lineRule="auto"/>
        <w:jc w:val="center"/>
        <w:rPr>
          <w:rFonts w:ascii="Arial" w:eastAsia="Arial" w:hAnsi="Arial" w:cs="Arial"/>
        </w:rPr>
      </w:pPr>
      <w:r>
        <w:rPr>
          <w:rFonts w:ascii="Arial" w:eastAsia="Arial" w:hAnsi="Arial" w:cs="Arial"/>
          <w:b/>
          <w:noProof/>
        </w:rPr>
        <w:drawing>
          <wp:inline distT="19050" distB="19050" distL="19050" distR="19050" wp14:anchorId="723EF70D" wp14:editId="5D4046D3">
            <wp:extent cx="2552700" cy="590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04032" cy="718097"/>
                    </a:xfrm>
                    <a:prstGeom prst="rect">
                      <a:avLst/>
                    </a:prstGeom>
                    <a:ln/>
                  </pic:spPr>
                </pic:pic>
              </a:graphicData>
            </a:graphic>
          </wp:inline>
        </w:drawing>
      </w:r>
    </w:p>
    <w:p w14:paraId="3524F3C6" w14:textId="29F91E6E" w:rsidR="002A0201" w:rsidRDefault="002A0201">
      <w:pPr>
        <w:spacing w:before="240" w:after="240" w:line="240" w:lineRule="auto"/>
        <w:jc w:val="center"/>
        <w:rPr>
          <w:rFonts w:ascii="Arial" w:eastAsia="Arial" w:hAnsi="Arial" w:cs="Arial"/>
          <w:b/>
        </w:rPr>
      </w:pPr>
    </w:p>
    <w:p w14:paraId="65A8D529" w14:textId="77777777" w:rsidR="002A0201" w:rsidRDefault="002A0201">
      <w:pPr>
        <w:spacing w:before="240" w:after="240" w:line="240" w:lineRule="auto"/>
        <w:jc w:val="center"/>
        <w:rPr>
          <w:rFonts w:ascii="Arial" w:eastAsia="Arial" w:hAnsi="Arial" w:cs="Arial"/>
          <w:b/>
        </w:rPr>
      </w:pPr>
    </w:p>
    <w:p w14:paraId="190664C2" w14:textId="77777777" w:rsidR="002A0201" w:rsidRDefault="00000000">
      <w:pPr>
        <w:spacing w:before="240" w:after="240" w:line="240" w:lineRule="auto"/>
        <w:jc w:val="center"/>
      </w:pPr>
      <w:r>
        <w:rPr>
          <w:b/>
          <w:color w:val="000000"/>
        </w:rPr>
        <w:br/>
        <w:t>PROCÈS-VERBAL DE L'ASSEMBLÉE GÉNÉRALE</w:t>
      </w:r>
    </w:p>
    <w:p w14:paraId="2554184E" w14:textId="77777777" w:rsidR="002A0201" w:rsidRDefault="00000000">
      <w:pPr>
        <w:spacing w:before="240" w:after="240" w:line="240" w:lineRule="auto"/>
        <w:jc w:val="both"/>
        <w:rPr>
          <w:color w:val="000000"/>
        </w:rPr>
      </w:pPr>
      <w:r>
        <w:rPr>
          <w:color w:val="000000"/>
        </w:rPr>
        <w:br/>
        <w:t>Le 26/06/2025, les membres de l’association Bayeux tennis de table se sont réunis en assemblée générale ordinaire sur convocation du président.</w:t>
      </w:r>
    </w:p>
    <w:p w14:paraId="26353A29" w14:textId="77777777" w:rsidR="002A0201" w:rsidRDefault="00000000">
      <w:pPr>
        <w:spacing w:before="240" w:after="240" w:line="240" w:lineRule="auto"/>
        <w:jc w:val="both"/>
        <w:rPr>
          <w:color w:val="000000"/>
        </w:rPr>
      </w:pPr>
      <w:r>
        <w:rPr>
          <w:color w:val="000000"/>
        </w:rPr>
        <w:t>Il a été établi une feuille d’émargement, annexée au procès-verbal, et signée par les membres présents en leur nom propre ou en tant que mandataire.</w:t>
      </w:r>
    </w:p>
    <w:p w14:paraId="6304F7DB" w14:textId="77777777" w:rsidR="002A0201" w:rsidRDefault="00000000">
      <w:pPr>
        <w:spacing w:before="240" w:after="240" w:line="240" w:lineRule="auto"/>
        <w:jc w:val="both"/>
        <w:rPr>
          <w:color w:val="000000"/>
        </w:rPr>
      </w:pPr>
      <w:r>
        <w:rPr>
          <w:color w:val="000000"/>
        </w:rPr>
        <w:t xml:space="preserve">L'assemblée générale est présidée par Serge GUILLOTIN, en qualité de </w:t>
      </w:r>
      <w:r>
        <w:t>président de</w:t>
      </w:r>
      <w:r>
        <w:rPr>
          <w:color w:val="000000"/>
        </w:rPr>
        <w:t xml:space="preserve"> l’association et est convoquée conformément aux dispositions inscrites dans les statuts de l'Association.</w:t>
      </w:r>
    </w:p>
    <w:p w14:paraId="50A578E7" w14:textId="77777777" w:rsidR="002A0201" w:rsidRDefault="00000000">
      <w:pPr>
        <w:spacing w:before="240" w:after="240" w:line="240" w:lineRule="auto"/>
        <w:jc w:val="both"/>
      </w:pPr>
      <w:r>
        <w:t>Il est assisté par un secrétaire de séance, Daniel LEBARBIER en tant que secrétaire de l’association.</w:t>
      </w:r>
    </w:p>
    <w:p w14:paraId="771C28C8" w14:textId="77777777" w:rsidR="002A0201" w:rsidRDefault="002A0201">
      <w:pPr>
        <w:spacing w:before="240" w:after="240" w:line="240" w:lineRule="auto"/>
        <w:jc w:val="both"/>
        <w:rPr>
          <w:color w:val="000000"/>
        </w:rPr>
      </w:pPr>
    </w:p>
    <w:p w14:paraId="0E556BF5" w14:textId="77777777" w:rsidR="002A0201" w:rsidRDefault="002A0201">
      <w:pPr>
        <w:spacing w:before="240" w:after="240" w:line="240" w:lineRule="auto"/>
        <w:jc w:val="both"/>
      </w:pPr>
    </w:p>
    <w:p w14:paraId="7E1B4DAC" w14:textId="77777777" w:rsidR="002A0201" w:rsidRDefault="00000000">
      <w:pPr>
        <w:ind w:firstLine="720"/>
        <w:rPr>
          <w:b/>
        </w:rPr>
      </w:pPr>
      <w:r>
        <w:rPr>
          <w:b/>
        </w:rPr>
        <w:t>Membres présents</w:t>
      </w:r>
    </w:p>
    <w:p w14:paraId="787FBE1C" w14:textId="79474FD6" w:rsidR="002A0201" w:rsidRDefault="00000000">
      <w:pPr>
        <w:spacing w:before="240" w:after="240" w:line="240" w:lineRule="auto"/>
        <w:jc w:val="both"/>
      </w:pPr>
      <w:r>
        <w:rPr>
          <w:color w:val="000000"/>
        </w:rPr>
        <w:t xml:space="preserve">Sont présents ou représentés </w:t>
      </w:r>
      <w:r w:rsidR="00037BA3">
        <w:rPr>
          <w:color w:val="000000"/>
        </w:rPr>
        <w:t>12</w:t>
      </w:r>
      <w:r>
        <w:rPr>
          <w:color w:val="000000"/>
        </w:rPr>
        <w:t xml:space="preserve"> membres de l'Association, qui déclarent avoir signé la feuille de présence annexée au présent procès-verbal :</w:t>
      </w:r>
    </w:p>
    <w:p w14:paraId="57AD3779" w14:textId="77777777" w:rsidR="002A0201" w:rsidRDefault="00000000">
      <w:pPr>
        <w:spacing w:before="240" w:after="240" w:line="240" w:lineRule="auto"/>
        <w:ind w:left="450"/>
        <w:jc w:val="both"/>
      </w:pPr>
      <w:r>
        <w:t>Présence de Mr Arnaud TANQUEREL Maire Adjoint chargé de la jeunesse et des sports de Bayeux</w:t>
      </w:r>
    </w:p>
    <w:p w14:paraId="2B360E2D" w14:textId="77777777" w:rsidR="002A0201" w:rsidRDefault="00000000">
      <w:pPr>
        <w:spacing w:before="240" w:after="240" w:line="240" w:lineRule="auto"/>
        <w:jc w:val="both"/>
      </w:pPr>
      <w:r>
        <w:rPr>
          <w:color w:val="000000"/>
        </w:rPr>
        <w:t>Le président met à la disposition des membres les éléments suivants :</w:t>
      </w:r>
    </w:p>
    <w:p w14:paraId="53CA996E" w14:textId="77777777" w:rsidR="002A0201" w:rsidRDefault="00000000">
      <w:pPr>
        <w:numPr>
          <w:ilvl w:val="0"/>
          <w:numId w:val="2"/>
        </w:numPr>
        <w:spacing w:after="0" w:line="240" w:lineRule="auto"/>
        <w:jc w:val="both"/>
        <w:rPr>
          <w:color w:val="000000"/>
        </w:rPr>
      </w:pPr>
      <w:r>
        <w:rPr>
          <w:color w:val="000000"/>
        </w:rPr>
        <w:t>La copie de la convocation adressée à chaque membre ;</w:t>
      </w:r>
    </w:p>
    <w:p w14:paraId="1E6CFCEF" w14:textId="77777777" w:rsidR="002A0201" w:rsidRDefault="00000000">
      <w:pPr>
        <w:numPr>
          <w:ilvl w:val="0"/>
          <w:numId w:val="2"/>
        </w:numPr>
        <w:spacing w:after="0" w:line="240" w:lineRule="auto"/>
        <w:jc w:val="both"/>
        <w:rPr>
          <w:color w:val="000000"/>
        </w:rPr>
      </w:pPr>
      <w:r>
        <w:rPr>
          <w:color w:val="000000"/>
        </w:rPr>
        <w:t>La feuille de présence ;</w:t>
      </w:r>
    </w:p>
    <w:p w14:paraId="56302CD9" w14:textId="77777777" w:rsidR="002A0201" w:rsidRDefault="00000000">
      <w:pPr>
        <w:numPr>
          <w:ilvl w:val="0"/>
          <w:numId w:val="2"/>
        </w:numPr>
        <w:spacing w:after="0" w:line="240" w:lineRule="auto"/>
        <w:jc w:val="both"/>
        <w:rPr>
          <w:color w:val="000000"/>
        </w:rPr>
      </w:pPr>
      <w:r>
        <w:rPr>
          <w:color w:val="000000"/>
        </w:rPr>
        <w:t>Un exemplaire des statuts ;</w:t>
      </w:r>
    </w:p>
    <w:p w14:paraId="11355A60" w14:textId="77777777" w:rsidR="002A0201" w:rsidRDefault="00000000">
      <w:pPr>
        <w:numPr>
          <w:ilvl w:val="0"/>
          <w:numId w:val="2"/>
        </w:numPr>
        <w:spacing w:after="0" w:line="240" w:lineRule="auto"/>
        <w:jc w:val="both"/>
        <w:rPr>
          <w:color w:val="000000"/>
        </w:rPr>
      </w:pPr>
      <w:r>
        <w:rPr>
          <w:color w:val="000000"/>
        </w:rPr>
        <w:t>Le texte des résolutions proposées à l'assemblée.</w:t>
      </w:r>
    </w:p>
    <w:p w14:paraId="46D8CAAC" w14:textId="77777777" w:rsidR="002A0201" w:rsidRDefault="00000000">
      <w:pPr>
        <w:spacing w:before="240" w:after="240" w:line="240" w:lineRule="auto"/>
        <w:jc w:val="both"/>
        <w:rPr>
          <w:color w:val="000000"/>
        </w:rPr>
      </w:pPr>
      <w:r>
        <w:rPr>
          <w:color w:val="000000"/>
        </w:rPr>
        <w:lastRenderedPageBreak/>
        <w:t>À l’issu du débat entre les membres, le président de séance a mis aux voix les questions suivantes, conformément à l’ordre du jour :</w:t>
      </w:r>
    </w:p>
    <w:p w14:paraId="05E4125D" w14:textId="77777777" w:rsidR="002A0201" w:rsidRDefault="002A0201">
      <w:pPr>
        <w:pStyle w:val="Titre3"/>
        <w:ind w:firstLine="720"/>
        <w:rPr>
          <w:b/>
          <w:sz w:val="22"/>
          <w:szCs w:val="22"/>
        </w:rPr>
      </w:pPr>
      <w:bookmarkStart w:id="0" w:name="_cqpvngumdnrt" w:colFirst="0" w:colLast="0"/>
      <w:bookmarkEnd w:id="0"/>
    </w:p>
    <w:p w14:paraId="19A12027" w14:textId="77777777" w:rsidR="002A0201" w:rsidRDefault="00000000">
      <w:pPr>
        <w:pStyle w:val="Titre3"/>
        <w:ind w:firstLine="720"/>
        <w:rPr>
          <w:b/>
        </w:rPr>
      </w:pPr>
      <w:bookmarkStart w:id="1" w:name="_8u51nnq8ehut" w:colFirst="0" w:colLast="0"/>
      <w:bookmarkEnd w:id="1"/>
      <w:r>
        <w:rPr>
          <w:b/>
        </w:rPr>
        <w:t>Ordre du jour</w:t>
      </w:r>
    </w:p>
    <w:p w14:paraId="555B2BA5" w14:textId="77777777" w:rsidR="002A0201" w:rsidRDefault="00000000">
      <w:pPr>
        <w:widowControl w:val="0"/>
        <w:numPr>
          <w:ilvl w:val="0"/>
          <w:numId w:val="1"/>
        </w:numPr>
        <w:pBdr>
          <w:top w:val="nil"/>
          <w:left w:val="nil"/>
          <w:bottom w:val="nil"/>
          <w:right w:val="nil"/>
          <w:between w:val="nil"/>
        </w:pBdr>
        <w:spacing w:after="0"/>
      </w:pPr>
      <w:r>
        <w:t>Présentation du rapport d'activité</w:t>
      </w:r>
    </w:p>
    <w:p w14:paraId="25A62A9D" w14:textId="77777777" w:rsidR="002A0201" w:rsidRDefault="00000000">
      <w:pPr>
        <w:widowControl w:val="0"/>
        <w:numPr>
          <w:ilvl w:val="0"/>
          <w:numId w:val="1"/>
        </w:numPr>
        <w:pBdr>
          <w:top w:val="nil"/>
          <w:left w:val="nil"/>
          <w:bottom w:val="nil"/>
          <w:right w:val="nil"/>
          <w:between w:val="nil"/>
        </w:pBdr>
        <w:spacing w:after="0"/>
      </w:pPr>
      <w:r>
        <w:t>Approbation des comptes annuels</w:t>
      </w:r>
    </w:p>
    <w:p w14:paraId="72BDA26C" w14:textId="77777777" w:rsidR="002A0201" w:rsidRDefault="00000000">
      <w:pPr>
        <w:widowControl w:val="0"/>
        <w:numPr>
          <w:ilvl w:val="0"/>
          <w:numId w:val="1"/>
        </w:numPr>
        <w:pBdr>
          <w:top w:val="nil"/>
          <w:left w:val="nil"/>
          <w:bottom w:val="nil"/>
          <w:right w:val="nil"/>
          <w:between w:val="nil"/>
        </w:pBdr>
        <w:spacing w:after="0"/>
      </w:pPr>
      <w:r>
        <w:t>Affectation des résultats</w:t>
      </w:r>
    </w:p>
    <w:p w14:paraId="700CFDD2" w14:textId="77777777" w:rsidR="002A0201" w:rsidRDefault="00000000">
      <w:pPr>
        <w:widowControl w:val="0"/>
        <w:numPr>
          <w:ilvl w:val="0"/>
          <w:numId w:val="1"/>
        </w:numPr>
        <w:pBdr>
          <w:top w:val="nil"/>
          <w:left w:val="nil"/>
          <w:bottom w:val="nil"/>
          <w:right w:val="nil"/>
          <w:between w:val="nil"/>
        </w:pBdr>
        <w:spacing w:after="0"/>
      </w:pPr>
      <w:r>
        <w:t>Présentation des projets de l'Association</w:t>
      </w:r>
    </w:p>
    <w:p w14:paraId="3D725368" w14:textId="77777777" w:rsidR="002A0201" w:rsidRDefault="00000000">
      <w:pPr>
        <w:widowControl w:val="0"/>
        <w:numPr>
          <w:ilvl w:val="0"/>
          <w:numId w:val="1"/>
        </w:numPr>
        <w:pBdr>
          <w:top w:val="nil"/>
          <w:left w:val="nil"/>
          <w:bottom w:val="nil"/>
          <w:right w:val="nil"/>
          <w:between w:val="nil"/>
        </w:pBdr>
        <w:spacing w:after="0"/>
      </w:pPr>
      <w:r>
        <w:t>Admission de nouveaux membres</w:t>
      </w:r>
    </w:p>
    <w:p w14:paraId="65F688D5" w14:textId="77777777" w:rsidR="002A0201" w:rsidRDefault="00000000">
      <w:pPr>
        <w:widowControl w:val="0"/>
        <w:numPr>
          <w:ilvl w:val="0"/>
          <w:numId w:val="1"/>
        </w:numPr>
        <w:pBdr>
          <w:top w:val="nil"/>
          <w:left w:val="nil"/>
          <w:bottom w:val="nil"/>
          <w:right w:val="nil"/>
          <w:between w:val="nil"/>
        </w:pBdr>
        <w:spacing w:after="0"/>
      </w:pPr>
      <w:r>
        <w:t>Démission de membres de l'Association</w:t>
      </w:r>
    </w:p>
    <w:p w14:paraId="3DEC3B3B" w14:textId="77777777" w:rsidR="002A0201" w:rsidRDefault="00000000">
      <w:pPr>
        <w:widowControl w:val="0"/>
        <w:numPr>
          <w:ilvl w:val="0"/>
          <w:numId w:val="1"/>
        </w:numPr>
        <w:pBdr>
          <w:top w:val="nil"/>
          <w:left w:val="nil"/>
          <w:bottom w:val="nil"/>
          <w:right w:val="nil"/>
          <w:between w:val="nil"/>
        </w:pBdr>
        <w:spacing w:after="0"/>
      </w:pPr>
      <w:r>
        <w:t>Montant de la cotisation</w:t>
      </w:r>
    </w:p>
    <w:p w14:paraId="2AA916D5" w14:textId="77777777" w:rsidR="002A0201" w:rsidRDefault="00000000">
      <w:pPr>
        <w:widowControl w:val="0"/>
        <w:numPr>
          <w:ilvl w:val="0"/>
          <w:numId w:val="1"/>
        </w:numPr>
        <w:pBdr>
          <w:top w:val="nil"/>
          <w:left w:val="nil"/>
          <w:bottom w:val="nil"/>
          <w:right w:val="nil"/>
          <w:between w:val="nil"/>
        </w:pBdr>
        <w:spacing w:after="0"/>
      </w:pPr>
      <w:r>
        <w:t>REMISE DE RECOMPENSES</w:t>
      </w:r>
    </w:p>
    <w:p w14:paraId="33DDBF66" w14:textId="77777777" w:rsidR="002A0201" w:rsidRDefault="00000000">
      <w:pPr>
        <w:widowControl w:val="0"/>
        <w:numPr>
          <w:ilvl w:val="0"/>
          <w:numId w:val="1"/>
        </w:numPr>
        <w:pBdr>
          <w:top w:val="nil"/>
          <w:left w:val="nil"/>
          <w:bottom w:val="nil"/>
          <w:right w:val="nil"/>
          <w:between w:val="nil"/>
        </w:pBdr>
        <w:spacing w:after="0"/>
      </w:pPr>
      <w:r>
        <w:t>Questions diverses</w:t>
      </w:r>
    </w:p>
    <w:p w14:paraId="5D04739C" w14:textId="77777777" w:rsidR="002A0201" w:rsidRDefault="002A0201"/>
    <w:p w14:paraId="0ED4136C" w14:textId="77777777" w:rsidR="002A0201" w:rsidRDefault="002A0201"/>
    <w:p w14:paraId="78F9D15A" w14:textId="77777777" w:rsidR="002A0201" w:rsidRDefault="00000000">
      <w:pPr>
        <w:pStyle w:val="Titre1"/>
      </w:pPr>
      <w:bookmarkStart w:id="2" w:name="_60n6jn543v3f" w:colFirst="0" w:colLast="0"/>
      <w:bookmarkEnd w:id="2"/>
      <w:r>
        <w:t>Présentation du rapport d'activité</w:t>
      </w:r>
    </w:p>
    <w:p w14:paraId="22E14F9A" w14:textId="77777777" w:rsidR="002A0201" w:rsidRDefault="00000000">
      <w:pPr>
        <w:spacing w:before="240" w:after="240" w:line="240" w:lineRule="auto"/>
        <w:jc w:val="both"/>
      </w:pPr>
      <w:r>
        <w:rPr>
          <w:color w:val="000000"/>
        </w:rPr>
        <w:t>Le Président décide de présenter le rapport des activités de l'Association qui ont eu lieu pendant l'exercice social clôturé. Les points marquants sont les suivants :</w:t>
      </w:r>
    </w:p>
    <w:p w14:paraId="38B77B9F" w14:textId="77777777" w:rsidR="002A0201" w:rsidRDefault="00000000">
      <w:pPr>
        <w:spacing w:before="240" w:after="240" w:line="240" w:lineRule="auto"/>
        <w:ind w:left="450"/>
        <w:rPr>
          <w:color w:val="000000"/>
        </w:rPr>
      </w:pPr>
      <w:r>
        <w:t>RAPPORT MORAL DU PRESIDENT</w:t>
      </w:r>
      <w:r>
        <w:br/>
      </w:r>
      <w:r>
        <w:br/>
      </w:r>
      <w:r>
        <w:br/>
      </w:r>
      <w:r>
        <w:tab/>
        <w:t>Chers licenciés,</w:t>
      </w:r>
      <w:r>
        <w:br/>
      </w:r>
      <w:r>
        <w:br/>
        <w:t>La saison 2024/2025 a été jugée par le Président comme une saison exceptionnelle pour le Bayeux tennis de table, remarquée pour divers aspects. En effet, stimulés par la dynamique des Jeux Olympiques et Paralympiques de Paris 2024 ainsi que par les performances notables de nos équipes nationales lors des compétitions internationales, des retombées favorables ont été enregistrées pour le club. Une politique sportive plus ambitieuse a été établie par le comité directeur dans le but d'élever le niveau d'ensemble des équipes et des pratiquants.</w:t>
      </w:r>
      <w:r>
        <w:br/>
      </w:r>
      <w:r>
        <w:br/>
        <w:t xml:space="preserve">De manière générale, en ce qui concerne les effectifs, le record du nombre de licenciés a été dépassé avec un total de 182 adhérents, représentant une augmentation de 35 % avec 48 adhérents supplémentaires par rapport à la saison précédente. Cela place le club en deuxième position au sein du département du Calvados, derrière Caen TTC et devant </w:t>
      </w:r>
      <w:proofErr w:type="spellStart"/>
      <w:r>
        <w:t>Cormelles</w:t>
      </w:r>
      <w:proofErr w:type="spellEnd"/>
      <w:r>
        <w:t xml:space="preserve"> le Royal. Le club comptait 13 féminines, chiffre en légère progression, et 169 masculins répartis en 73 compétiteurs (dont 42 de moins de 18 ans) et 109 loisirs (dont 68 de moins de 18 ans), ce qui totalise 110 jeunes nécessitant un encadrement adéquat. Les éducateurs Alain, Erwan, Olivier et </w:t>
      </w:r>
      <w:proofErr w:type="spellStart"/>
      <w:r>
        <w:t>Elwynn</w:t>
      </w:r>
      <w:proofErr w:type="spellEnd"/>
      <w:r>
        <w:t>, assistés ponctuellement par Noah et Eloi, ont été remerciés pour leur travail tout au long de l'année. Par ailleurs, la Mairie de Bayeux a été remerciée pour les créneaux qui ont été mis à disposition, ce qui a permis de répondre aux besoins de tous.</w:t>
      </w:r>
      <w:r>
        <w:br/>
      </w:r>
      <w:r>
        <w:br/>
        <w:t xml:space="preserve">L’arrivée de deux joueurs numérotés ainsi que plusieurs autres joueurs a permis d’engager une nouvelle dynamique, visant à élever les équipes de Bayeux à un niveau supérieur, adéquat pour une ville telle que Bayeux. L’objectif principal à moyen terme consiste à amener l’équipe 1 au niveau de la Pré Nationale et de favoriser une montée en niveau pour les autres équipes. Ces ambitions ont commencé à se confirmer dès cette saison, comme cela sera démontré ultérieurement par les résultats. Six équipes ont été engagées en championnat régional et départemental, et l’intégration de jeunes formés au club a permis d’assurer facilement les </w:t>
      </w:r>
      <w:r>
        <w:lastRenderedPageBreak/>
        <w:t>compositions d’équipes, à l’exception de la dernière journée de championnat. Si les effectifs le permettent, une équipe supplémentaire pourrait être engagée lors de la saison prochaine, sachant que l’équipe 2 a été promue en régionale et joue le samedi, ce qui offrirait ainsi la possibilité de faire jouer six équipes en départementale (trois à domicile et trois à l’extérieur le vendredi soir).</w:t>
      </w:r>
      <w:r>
        <w:br/>
      </w:r>
      <w:r>
        <w:br/>
        <w:t>La politique de formation mise en place a permis de motiver de nombreux jeunes assidus, dont la progression est régulièrement visible au cours de leurs participations aux différentes compétitions. Cela a également permis d'intégrer progressivement ces jeunes dans les équipes du championnat senior. Informations ont été partagées concernant la réforme du championnat jeunes par le comité départemental du Calvados, qui se déroulera désormais en deux groupes : 1 championnat benjamins/minimes, et 1 championnat cadets/juniors. Les équipes seront constituées de 3 joueurs ou joueuses, réparties en poules de 8 équipes, les rencontres étant fixées le samedi après-midi à 14 h 00, avec des dates différentes de celles du championnat régional. Une évaluation sera réalisée en début de saison afin de déterminer le nombre d'équipes à engager selon les effectifs disponibles.</w:t>
      </w:r>
      <w:r>
        <w:br/>
      </w:r>
      <w:r>
        <w:br/>
        <w:t>Pour compléter la section formation, un volontaire a été salué pour son engagement dans la formation de Juge Arbitre, à savoir Steven.</w:t>
      </w:r>
      <w:r>
        <w:br/>
      </w:r>
      <w:r>
        <w:br/>
        <w:t xml:space="preserve">Concernant les animations, le club a débuté la saison par sa participation au forum des associations au début de septembre, ce qui a contribué à une meilleure visibilité et à l'intégration de nouveaux adhérents. En octobre, la visite </w:t>
      </w:r>
      <w:proofErr w:type="spellStart"/>
      <w:r>
        <w:t>d'Esteban</w:t>
      </w:r>
      <w:proofErr w:type="spellEnd"/>
      <w:r>
        <w:t xml:space="preserve"> HERRAULT, médaillé de bronze paralympique, a permis des échanges et des photos avec les licenciés présents, qui ont apprécié sa gentillesse et sa disponibilité, ainsi que la possibilité de voir et toucher sa médaille olympique. Pour Noël, une tombola a été organisée afin de faire gagner des chocolats Jeff de Bruges, générant ainsi des revenus. Par ailleurs, comme chaque année durant les vacances scolaires, des stages de perfectionnement ont été mises en place, qui ont été très suivis et appréciés par les licenciés. Le créneau baby-ping a également été reconduit le samedi matin.</w:t>
      </w:r>
      <w:r>
        <w:br/>
      </w:r>
      <w:r>
        <w:br/>
        <w:t>La convention signée l’an passé avec PLANETH PATIENT, visant à permettre aux personnes atteintes de diverses pathologies de pratiquer une activité sportive, a été prolongée ; toutefois, aucune participation n'a été constatée durant cette année.</w:t>
      </w:r>
      <w:r>
        <w:br/>
      </w:r>
      <w:r>
        <w:br/>
        <w:t>En milieu de saison, à l’initiative de Manon et Olivier, volontaires en service civique, et en accord avec l’EPAHD Mathilde, un créneau a été alloué aux résidents volontaires de cet établissement pour pratiquer le tennis de table le vendredi après-midi dans une atmosphère décontractée, initiative qui a été fort appréciée aussi bien par les résidents que par les responsables de l’établissement. Un remerciement a été exprimé à Manon et Olivier pour leur initiative.</w:t>
      </w:r>
      <w:r>
        <w:br/>
      </w:r>
      <w:r>
        <w:br/>
        <w:t>Suite à la réforme instaurée par la Fédération Française de Tennis de Table concernant la labellisation des clubs, le BAYEUX TENNIS DE TABLE a obtenu en septembre le niveau 1 pour quatre labels FFTT : LABEL AVENIR, LABEL CITOYEN, LABEL PERFORMANCE et LABEL RESPONSABLE. De plus, le club détient le LABEL NORM HANDI, délivré par le CROS Normandie.</w:t>
      </w:r>
      <w:r>
        <w:br/>
      </w:r>
      <w:r>
        <w:br/>
        <w:t>En juin, l’action « sport et réemploi » instaurée par Bayeux Intercom, la ville de Bayeux, la BACER et le SEROC, a été mise en œuvre, permettant de favoriser la collecte, le réemploi et la redistribution d’équipements sportifs sur le territoire, avec l’installation d’un bac de collecte au complexe Eindhoven, notamment pour les raquettes de tennis de table non utilisées. Un rappel a été fait concernant la nécessité d’effectuer le tri sélectif, notamment dans les locaux du club (canettes, bouteilles, déchets…).</w:t>
      </w:r>
      <w:r>
        <w:br/>
      </w:r>
      <w:r>
        <w:br/>
        <w:t xml:space="preserve">Pour répondre aux ambitions du club, la nécessité de récupérer des fonds auprès de partenaires, sous forme de sponsoring ou de mécénat, a été soulignée. Ce point sera discuté en </w:t>
      </w:r>
      <w:r>
        <w:lastRenderedPageBreak/>
        <w:t>début de saison. Les remerciements ont été adressés aux partenaires qui soutiennent le club par le biais de panneaux publicitaires, ainsi qu’à la ville de Bayeux pour son écoute et ses efforts pour satisfaire les besoins, particulièrement concernant les améliorations apportées à la salle (peinture des murs, occultation des fenêtres) et la mise à disposition d’un équipement de qualité. Néanmoins, un point de préoccupation reste le stockage des tatamis dans le local intérieur de la salle, affectant l'agencement lors des journées de championnat, nécessitant de sortir les tables dans le couloir, du fait d'un manque d'espace.</w:t>
      </w:r>
      <w:r>
        <w:br/>
      </w:r>
      <w:r>
        <w:br/>
        <w:t>Des remerciements ont été également adressés au Conseil Départemental du Calvados pour son soutien à la politique sportive des jeunes, illustré par le versement d’une subvention.</w:t>
      </w:r>
      <w:r>
        <w:br/>
      </w:r>
      <w:r>
        <w:br/>
        <w:t>Des remerciements ont été formulés à tous les acteurs qui, par leur disponibilité et engagement, apportent leurs compétences, quelle qu’elles soient, pour la bonne marche du club :</w:t>
      </w:r>
      <w:r>
        <w:br/>
        <w:t>- Les juges arbitres qui accomplissent nos obligations d’arbitrage.</w:t>
      </w:r>
      <w:r>
        <w:br/>
        <w:t>- Les capitaines des équipes pour leur implication.</w:t>
      </w:r>
      <w:r>
        <w:br/>
        <w:t>- Les encadrants, les parents et accompagnateurs de nos jeunes lors des différentes compétitions.</w:t>
      </w:r>
      <w:r>
        <w:br/>
        <w:t>- Enfin, les membres du comité directeur qui accompagnent et soutiennent le Président dans la gestion et les décisions prises lors des différentes réunions de bureau.</w:t>
      </w:r>
      <w:r>
        <w:br/>
      </w:r>
      <w:r>
        <w:br/>
        <w:t>Avant de conclure ses propos, le Président a informé de l’évolution du règlement médical de la FFTT, qui a été entériné officiellement les 16 et 17 mai 2025 par le conseil fédéral et qui sera applicable à compter du 1er juillet 2025, à savoir :</w:t>
      </w:r>
      <w:r>
        <w:br/>
        <w:t>-</w:t>
      </w:r>
      <w:r>
        <w:tab/>
        <w:t>Pour les vétérans : Le certificat médical sera désormais valable 5 ans, à condition que le licencié ne change pas de catégorie. Un nouveau certificat médical sera requis à chaque changement de catégorie et pour les licenciés de 90 ans et plus, un certificat médical sera exigé tous les 5 ans.</w:t>
      </w:r>
      <w:r>
        <w:br/>
        <w:t>-</w:t>
      </w:r>
      <w:r>
        <w:tab/>
        <w:t>Pour les majeurs de moins de 40 ans : Aucun changement, une attestation du questionnaire de santé sera suffisante sauf en cas de réponse positive, où un certificat médical sera exigé, ainsi que pour les nouveaux adhérents.</w:t>
      </w:r>
      <w:r>
        <w:br/>
        <w:t>-</w:t>
      </w:r>
      <w:r>
        <w:tab/>
        <w:t>Pour les mineurs : Aucun certificat médical ne sera requis, une attestation de santé sera suffisante sauf en cas de réponse positive où un certificat médical sera exigé.</w:t>
      </w:r>
      <w:r>
        <w:br/>
      </w:r>
      <w:r>
        <w:br/>
        <w:t>Les bulletins d’adhésion seront envoyés courant juillet et les dossiers complets devront être transmis lors de la reprise à partir de la mi-août afin de faire valider les licences. Les ATOUTS NORMANDIE ainsi que les PASS SPORT seront toujours acceptés.</w:t>
      </w:r>
      <w:r>
        <w:br/>
      </w:r>
      <w:r>
        <w:br/>
        <w:t>Le Président a remercié l’assemblée pour son attention et a souhaité à tous de bonnes vacances en attendant la reprise.</w:t>
      </w:r>
      <w:r>
        <w:br/>
      </w:r>
      <w:r>
        <w:br/>
        <w:t>Serge GUILLOTIN</w:t>
      </w:r>
      <w:r>
        <w:br/>
        <w:t>Président du BTT.</w:t>
      </w:r>
      <w:r>
        <w:br/>
      </w:r>
      <w:r>
        <w:br/>
      </w:r>
    </w:p>
    <w:p w14:paraId="7B168C1A" w14:textId="77777777" w:rsidR="001F6CDC" w:rsidRDefault="001F6CDC">
      <w:pPr>
        <w:spacing w:before="240" w:after="240" w:line="240" w:lineRule="auto"/>
        <w:ind w:left="450"/>
        <w:rPr>
          <w:color w:val="000000"/>
        </w:rPr>
      </w:pPr>
    </w:p>
    <w:p w14:paraId="58ECFAF3" w14:textId="77777777" w:rsidR="001F6CDC" w:rsidRDefault="001F6CDC">
      <w:pPr>
        <w:spacing w:before="240" w:after="240" w:line="240" w:lineRule="auto"/>
        <w:ind w:left="450"/>
        <w:rPr>
          <w:color w:val="000000"/>
        </w:rPr>
      </w:pPr>
    </w:p>
    <w:p w14:paraId="1B211282" w14:textId="77777777" w:rsidR="001F6CDC" w:rsidRDefault="001F6CDC">
      <w:pPr>
        <w:spacing w:before="240" w:after="240" w:line="240" w:lineRule="auto"/>
        <w:ind w:left="450"/>
        <w:rPr>
          <w:color w:val="000000"/>
        </w:rPr>
      </w:pPr>
    </w:p>
    <w:p w14:paraId="720E50D6" w14:textId="77777777" w:rsidR="002A0201" w:rsidRDefault="002A0201">
      <w:pPr>
        <w:spacing w:before="240" w:after="240" w:line="240" w:lineRule="auto"/>
        <w:ind w:left="450"/>
        <w:jc w:val="both"/>
      </w:pPr>
    </w:p>
    <w:p w14:paraId="2A4005EC" w14:textId="77777777" w:rsidR="002A0201" w:rsidRDefault="00000000">
      <w:pPr>
        <w:pStyle w:val="Titre1"/>
      </w:pPr>
      <w:bookmarkStart w:id="3" w:name="_kvm81ww6tema" w:colFirst="0" w:colLast="0"/>
      <w:bookmarkEnd w:id="3"/>
      <w:r>
        <w:lastRenderedPageBreak/>
        <w:t>Approbation des comptes annuels</w:t>
      </w:r>
    </w:p>
    <w:p w14:paraId="75300307" w14:textId="77777777" w:rsidR="002A0201" w:rsidRDefault="00000000">
      <w:pPr>
        <w:spacing w:before="240" w:after="240" w:line="240" w:lineRule="auto"/>
        <w:jc w:val="both"/>
      </w:pPr>
      <w:r>
        <w:rPr>
          <w:color w:val="000000"/>
        </w:rPr>
        <w:t>Le Trésorier de l'Association présente aux membres effectifs les comptes annuels. Les points marquants sont les suivants :</w:t>
      </w:r>
    </w:p>
    <w:p w14:paraId="4EC6F447" w14:textId="77777777" w:rsidR="00A4135A" w:rsidRDefault="00037BA3" w:rsidP="00A4135A">
      <w:pPr>
        <w:spacing w:before="240" w:after="240" w:line="240" w:lineRule="auto"/>
        <w:ind w:left="720"/>
        <w:rPr>
          <w:rFonts w:ascii="PT Sans" w:eastAsia="PT Sans" w:hAnsi="PT Sans" w:cs="PT Sans"/>
        </w:rPr>
      </w:pPr>
      <w:r>
        <w:rPr>
          <w:rFonts w:ascii="PT Sans" w:eastAsia="PT Sans" w:hAnsi="PT Sans" w:cs="PT Sans"/>
        </w:rPr>
        <w:t>COMPTE DE RESULTAT</w:t>
      </w:r>
      <w:r>
        <w:rPr>
          <w:rFonts w:ascii="PT Sans" w:eastAsia="PT Sans" w:hAnsi="PT Sans" w:cs="PT Sans"/>
        </w:rPr>
        <w:br/>
      </w:r>
      <w:r w:rsidR="00A4135A">
        <w:rPr>
          <w:rFonts w:ascii="PT Sans" w:eastAsia="PT Sans" w:hAnsi="PT Sans" w:cs="PT Sans"/>
        </w:rPr>
        <w:t xml:space="preserve">BAYEUX TENNIS DE TABLE du </w:t>
      </w:r>
      <w:r>
        <w:rPr>
          <w:rFonts w:ascii="PT Sans" w:eastAsia="PT Sans" w:hAnsi="PT Sans" w:cs="PT Sans"/>
        </w:rPr>
        <w:t>01/06/2024 au 31/05/2025</w:t>
      </w:r>
      <w:r>
        <w:rPr>
          <w:rFonts w:ascii="PT Sans" w:eastAsia="PT Sans" w:hAnsi="PT Sans" w:cs="PT Sans"/>
        </w:rPr>
        <w:br/>
        <w:t xml:space="preserve"> </w:t>
      </w:r>
      <w:r>
        <w:rPr>
          <w:rFonts w:ascii="PT Sans" w:eastAsia="PT Sans" w:hAnsi="PT Sans" w:cs="PT Sans"/>
        </w:rPr>
        <w:br/>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ab/>
      </w:r>
      <w:r>
        <w:rPr>
          <w:rFonts w:ascii="PT Sans" w:eastAsia="PT Sans" w:hAnsi="PT Sans" w:cs="PT Sans"/>
        </w:rPr>
        <w:tab/>
        <w:t xml:space="preserve">          </w:t>
      </w:r>
      <w:r>
        <w:rPr>
          <w:rFonts w:ascii="PT Sans" w:eastAsia="PT Sans" w:hAnsi="PT Sans" w:cs="PT Sans"/>
        </w:rPr>
        <w:tab/>
      </w:r>
      <w:r>
        <w:rPr>
          <w:rFonts w:ascii="PT Sans" w:eastAsia="PT Sans" w:hAnsi="PT Sans" w:cs="PT Sans"/>
        </w:rPr>
        <w:tab/>
        <w:t xml:space="preserve"> </w:t>
      </w:r>
      <w:r>
        <w:rPr>
          <w:rFonts w:ascii="PT Sans" w:eastAsia="PT Sans" w:hAnsi="PT Sans" w:cs="PT Sans"/>
        </w:rPr>
        <w:tab/>
        <w:t xml:space="preserve"> Période en cours</w:t>
      </w:r>
      <w:r>
        <w:rPr>
          <w:rFonts w:ascii="PT Sans" w:eastAsia="PT Sans" w:hAnsi="PT Sans" w:cs="PT Sans"/>
        </w:rPr>
        <w:tab/>
      </w:r>
      <w:r>
        <w:rPr>
          <w:rFonts w:ascii="PT Sans" w:eastAsia="PT Sans" w:hAnsi="PT Sans" w:cs="PT Sans"/>
        </w:rPr>
        <w:tab/>
      </w:r>
      <w:r>
        <w:rPr>
          <w:rFonts w:ascii="PT Sans" w:eastAsia="PT Sans" w:hAnsi="PT Sans" w:cs="PT Sans"/>
        </w:rPr>
        <w:br/>
        <w:t>PRODUITS D'EXPLOITATION</w:t>
      </w:r>
    </w:p>
    <w:p w14:paraId="3959660E" w14:textId="4BBD6A53" w:rsidR="00A4135A" w:rsidRDefault="00A4135A" w:rsidP="00A4135A">
      <w:pPr>
        <w:spacing w:before="240" w:after="240" w:line="240" w:lineRule="auto"/>
        <w:ind w:left="720"/>
        <w:rPr>
          <w:rFonts w:ascii="PT Sans" w:eastAsia="PT Sans" w:hAnsi="PT Sans" w:cs="PT Sans"/>
        </w:rPr>
      </w:pPr>
      <w:r>
        <w:rPr>
          <w:rFonts w:ascii="PT Sans" w:eastAsia="PT Sans" w:hAnsi="PT Sans" w:cs="PT Sans"/>
        </w:rPr>
        <w:t xml:space="preserve">702000 - Grilles </w:t>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t>720.00</w:t>
      </w:r>
    </w:p>
    <w:p w14:paraId="7C49D591" w14:textId="3CA4C4B9" w:rsidR="00A4135A" w:rsidRDefault="00A4135A" w:rsidP="00A4135A">
      <w:pPr>
        <w:spacing w:before="240" w:after="240" w:line="240" w:lineRule="auto"/>
        <w:ind w:left="720"/>
        <w:rPr>
          <w:rFonts w:ascii="PT Sans" w:eastAsia="PT Sans" w:hAnsi="PT Sans" w:cs="PT Sans"/>
        </w:rPr>
      </w:pPr>
      <w:r>
        <w:rPr>
          <w:rFonts w:ascii="PT Sans" w:eastAsia="PT Sans" w:hAnsi="PT Sans" w:cs="PT Sans"/>
        </w:rPr>
        <w:t>706001 – Stages</w:t>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r>
      <w:r>
        <w:rPr>
          <w:rFonts w:ascii="PT Sans" w:eastAsia="PT Sans" w:hAnsi="PT Sans" w:cs="PT Sans"/>
        </w:rPr>
        <w:tab/>
        <w:t>1 540.00</w:t>
      </w:r>
    </w:p>
    <w:p w14:paraId="24D9BEA0" w14:textId="0F3343E5" w:rsidR="00A4135A" w:rsidRDefault="00000000" w:rsidP="00A4135A">
      <w:pPr>
        <w:spacing w:before="240" w:after="240" w:line="240" w:lineRule="auto"/>
        <w:ind w:left="720"/>
        <w:rPr>
          <w:rFonts w:ascii="PT Sans" w:eastAsia="PT Sans" w:hAnsi="PT Sans" w:cs="PT Sans"/>
        </w:rPr>
      </w:pPr>
      <w:r>
        <w:rPr>
          <w:rFonts w:ascii="PT Sans" w:eastAsia="PT Sans" w:hAnsi="PT Sans" w:cs="PT Sans"/>
        </w:rPr>
        <w:t>707001 - Matériels Joueurs</w:t>
      </w:r>
      <w:r>
        <w:rPr>
          <w:rFonts w:ascii="PT Sans" w:eastAsia="PT Sans" w:hAnsi="PT Sans" w:cs="PT Sans"/>
        </w:rPr>
        <w:tab/>
      </w:r>
      <w:r w:rsidR="00037BA3">
        <w:rPr>
          <w:rFonts w:ascii="PT Sans" w:eastAsia="PT Sans" w:hAnsi="PT Sans" w:cs="PT Sans"/>
        </w:rPr>
        <w:tab/>
      </w:r>
      <w:r w:rsidR="00037BA3">
        <w:rPr>
          <w:rFonts w:ascii="PT Sans" w:eastAsia="PT Sans" w:hAnsi="PT Sans" w:cs="PT Sans"/>
        </w:rPr>
        <w:tab/>
      </w:r>
      <w:r w:rsidR="00037BA3">
        <w:rPr>
          <w:rFonts w:ascii="PT Sans" w:eastAsia="PT Sans" w:hAnsi="PT Sans" w:cs="PT Sans"/>
        </w:rPr>
        <w:tab/>
      </w:r>
      <w:r w:rsidR="00A4135A">
        <w:rPr>
          <w:rFonts w:ascii="PT Sans" w:eastAsia="PT Sans" w:hAnsi="PT Sans" w:cs="PT Sans"/>
        </w:rPr>
        <w:tab/>
      </w:r>
      <w:r>
        <w:rPr>
          <w:rFonts w:ascii="PT Sans" w:eastAsia="PT Sans" w:hAnsi="PT Sans" w:cs="PT Sans"/>
        </w:rPr>
        <w:t>2 413,96</w:t>
      </w:r>
      <w:r>
        <w:rPr>
          <w:rFonts w:ascii="PT Sans" w:eastAsia="PT Sans" w:hAnsi="PT Sans" w:cs="PT Sans"/>
        </w:rPr>
        <w:tab/>
      </w:r>
      <w:r>
        <w:rPr>
          <w:rFonts w:ascii="PT Sans" w:eastAsia="PT Sans" w:hAnsi="PT Sans" w:cs="PT Sans"/>
        </w:rPr>
        <w:br/>
        <w:t>708000 - Produits des activités annexes</w:t>
      </w:r>
      <w:r>
        <w:rPr>
          <w:rFonts w:ascii="PT Sans" w:eastAsia="PT Sans" w:hAnsi="PT Sans" w:cs="PT Sans"/>
        </w:rPr>
        <w:tab/>
      </w:r>
      <w:r w:rsidR="00037BA3">
        <w:rPr>
          <w:rFonts w:ascii="PT Sans" w:eastAsia="PT Sans" w:hAnsi="PT Sans" w:cs="PT Sans"/>
        </w:rPr>
        <w:tab/>
      </w:r>
      <w:r w:rsidR="00037BA3">
        <w:rPr>
          <w:rFonts w:ascii="PT Sans" w:eastAsia="PT Sans" w:hAnsi="PT Sans" w:cs="PT Sans"/>
        </w:rPr>
        <w:tab/>
      </w:r>
      <w:r w:rsidR="00A4135A">
        <w:rPr>
          <w:rFonts w:ascii="PT Sans" w:eastAsia="PT Sans" w:hAnsi="PT Sans" w:cs="PT Sans"/>
        </w:rPr>
        <w:tab/>
      </w:r>
      <w:r>
        <w:rPr>
          <w:rFonts w:ascii="PT Sans" w:eastAsia="PT Sans" w:hAnsi="PT Sans" w:cs="PT Sans"/>
        </w:rPr>
        <w:t>354,18</w:t>
      </w:r>
      <w:r>
        <w:rPr>
          <w:rFonts w:ascii="PT Sans" w:eastAsia="PT Sans" w:hAnsi="PT Sans" w:cs="PT Sans"/>
        </w:rPr>
        <w:br/>
        <w:t xml:space="preserve">708001 - </w:t>
      </w:r>
      <w:proofErr w:type="spellStart"/>
      <w:r>
        <w:rPr>
          <w:rFonts w:ascii="PT Sans" w:eastAsia="PT Sans" w:hAnsi="PT Sans" w:cs="PT Sans"/>
        </w:rPr>
        <w:t>Rbst</w:t>
      </w:r>
      <w:proofErr w:type="spellEnd"/>
      <w:r>
        <w:rPr>
          <w:rFonts w:ascii="PT Sans" w:eastAsia="PT Sans" w:hAnsi="PT Sans" w:cs="PT Sans"/>
        </w:rPr>
        <w:t xml:space="preserve"> frais divers Compétitions individuelles</w:t>
      </w:r>
      <w:r>
        <w:rPr>
          <w:rFonts w:ascii="PT Sans" w:eastAsia="PT Sans" w:hAnsi="PT Sans" w:cs="PT Sans"/>
        </w:rPr>
        <w:tab/>
      </w:r>
      <w:r w:rsidR="00A4135A">
        <w:rPr>
          <w:rFonts w:ascii="PT Sans" w:eastAsia="PT Sans" w:hAnsi="PT Sans" w:cs="PT Sans"/>
        </w:rPr>
        <w:tab/>
      </w:r>
      <w:r>
        <w:rPr>
          <w:rFonts w:ascii="PT Sans" w:eastAsia="PT Sans" w:hAnsi="PT Sans" w:cs="PT Sans"/>
        </w:rPr>
        <w:t>90,84</w:t>
      </w:r>
      <w:r>
        <w:rPr>
          <w:rFonts w:ascii="PT Sans" w:eastAsia="PT Sans" w:hAnsi="PT Sans" w:cs="PT Sans"/>
        </w:rPr>
        <w:tab/>
      </w:r>
      <w:r w:rsidR="00037BA3">
        <w:rPr>
          <w:rFonts w:ascii="PT Sans" w:eastAsia="PT Sans" w:hAnsi="PT Sans" w:cs="PT Sans"/>
        </w:rPr>
        <w:tab/>
      </w:r>
    </w:p>
    <w:p w14:paraId="679CC723" w14:textId="3CC07059" w:rsidR="00A4135A" w:rsidRDefault="00000000" w:rsidP="00A4135A">
      <w:pPr>
        <w:spacing w:before="240" w:after="240" w:line="240" w:lineRule="auto"/>
        <w:ind w:left="720"/>
        <w:rPr>
          <w:rFonts w:ascii="PT Sans" w:eastAsia="PT Sans" w:hAnsi="PT Sans" w:cs="PT Sans"/>
        </w:rPr>
      </w:pPr>
      <w:r>
        <w:rPr>
          <w:rFonts w:ascii="PT Sans" w:eastAsia="PT Sans" w:hAnsi="PT Sans" w:cs="PT Sans"/>
        </w:rPr>
        <w:t>740100 - Aide Unique Apprenti</w:t>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ab/>
      </w:r>
      <w:r w:rsidR="00A4135A">
        <w:rPr>
          <w:rFonts w:ascii="PT Sans" w:eastAsia="PT Sans" w:hAnsi="PT Sans" w:cs="PT Sans"/>
        </w:rPr>
        <w:tab/>
      </w:r>
      <w:r>
        <w:rPr>
          <w:rFonts w:ascii="PT Sans" w:eastAsia="PT Sans" w:hAnsi="PT Sans" w:cs="PT Sans"/>
        </w:rPr>
        <w:t>1 000,00</w:t>
      </w:r>
      <w:r>
        <w:rPr>
          <w:rFonts w:ascii="PT Sans" w:eastAsia="PT Sans" w:hAnsi="PT Sans" w:cs="PT Sans"/>
        </w:rPr>
        <w:tab/>
      </w:r>
      <w:r w:rsidR="00A4135A">
        <w:rPr>
          <w:rFonts w:ascii="PT Sans" w:eastAsia="PT Sans" w:hAnsi="PT Sans" w:cs="PT Sans"/>
        </w:rPr>
        <w:tab/>
      </w:r>
    </w:p>
    <w:p w14:paraId="7B4FF671" w14:textId="24CFE6C0" w:rsidR="00A4135A" w:rsidRDefault="00000000" w:rsidP="00A4135A">
      <w:pPr>
        <w:spacing w:before="240" w:after="240" w:line="240" w:lineRule="auto"/>
        <w:ind w:left="720"/>
        <w:rPr>
          <w:rFonts w:ascii="PT Sans" w:eastAsia="PT Sans" w:hAnsi="PT Sans" w:cs="PT Sans"/>
        </w:rPr>
      </w:pPr>
      <w:r>
        <w:rPr>
          <w:rFonts w:ascii="PT Sans" w:eastAsia="PT Sans" w:hAnsi="PT Sans" w:cs="PT Sans"/>
        </w:rPr>
        <w:t>740300 - Subventions d'exploitation - Conseil Départemental</w:t>
      </w:r>
      <w:r>
        <w:rPr>
          <w:rFonts w:ascii="PT Sans" w:eastAsia="PT Sans" w:hAnsi="PT Sans" w:cs="PT Sans"/>
        </w:rPr>
        <w:tab/>
      </w:r>
      <w:r w:rsidR="00A4135A">
        <w:rPr>
          <w:rFonts w:ascii="PT Sans" w:eastAsia="PT Sans" w:hAnsi="PT Sans" w:cs="PT Sans"/>
        </w:rPr>
        <w:t>635</w:t>
      </w:r>
      <w:r>
        <w:rPr>
          <w:rFonts w:ascii="PT Sans" w:eastAsia="PT Sans" w:hAnsi="PT Sans" w:cs="PT Sans"/>
        </w:rPr>
        <w:t>,00</w:t>
      </w:r>
    </w:p>
    <w:p w14:paraId="69B571DA" w14:textId="655466B7" w:rsidR="002569F8" w:rsidRDefault="00000000" w:rsidP="00A4135A">
      <w:pPr>
        <w:spacing w:before="240" w:after="240" w:line="240" w:lineRule="auto"/>
        <w:ind w:left="720"/>
        <w:rPr>
          <w:rFonts w:ascii="PT Sans" w:eastAsia="PT Sans" w:hAnsi="PT Sans" w:cs="PT Sans"/>
        </w:rPr>
      </w:pPr>
      <w:r>
        <w:rPr>
          <w:rFonts w:ascii="PT Sans" w:eastAsia="PT Sans" w:hAnsi="PT Sans" w:cs="PT Sans"/>
        </w:rPr>
        <w:tab/>
      </w:r>
      <w:r w:rsidR="00A4135A">
        <w:rPr>
          <w:rFonts w:ascii="PT Sans" w:eastAsia="PT Sans" w:hAnsi="PT Sans" w:cs="PT Sans"/>
        </w:rPr>
        <w:t xml:space="preserve">  Ville de Bayeux </w:t>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t>1700.00</w:t>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br/>
        <w:t>754000 - Dons et Collectes</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1 300,00</w:t>
      </w:r>
      <w:r>
        <w:rPr>
          <w:rFonts w:ascii="PT Sans" w:eastAsia="PT Sans" w:hAnsi="PT Sans" w:cs="PT Sans"/>
        </w:rPr>
        <w:tab/>
      </w:r>
      <w:r>
        <w:rPr>
          <w:rFonts w:ascii="PT Sans" w:eastAsia="PT Sans" w:hAnsi="PT Sans" w:cs="PT Sans"/>
        </w:rPr>
        <w:br/>
        <w:t>755000 - Critérium Fédéral</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485,00</w:t>
      </w:r>
      <w:r>
        <w:rPr>
          <w:rFonts w:ascii="PT Sans" w:eastAsia="PT Sans" w:hAnsi="PT Sans" w:cs="PT Sans"/>
        </w:rPr>
        <w:tab/>
      </w:r>
      <w:r>
        <w:rPr>
          <w:rFonts w:ascii="PT Sans" w:eastAsia="PT Sans" w:hAnsi="PT Sans" w:cs="PT Sans"/>
        </w:rPr>
        <w:br/>
        <w:t>755001 - Circuit des jeunes</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130,00</w:t>
      </w:r>
      <w:r>
        <w:rPr>
          <w:rFonts w:ascii="PT Sans" w:eastAsia="PT Sans" w:hAnsi="PT Sans" w:cs="PT Sans"/>
        </w:rPr>
        <w:tab/>
      </w:r>
      <w:r>
        <w:rPr>
          <w:rFonts w:ascii="PT Sans" w:eastAsia="PT Sans" w:hAnsi="PT Sans" w:cs="PT Sans"/>
        </w:rPr>
        <w:br/>
        <w:t>756000 - Adhésions</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20 885,00</w:t>
      </w:r>
      <w:r>
        <w:rPr>
          <w:rFonts w:ascii="PT Sans" w:eastAsia="PT Sans" w:hAnsi="PT Sans" w:cs="PT Sans"/>
        </w:rPr>
        <w:tab/>
      </w:r>
      <w:r>
        <w:rPr>
          <w:rFonts w:ascii="PT Sans" w:eastAsia="PT Sans" w:hAnsi="PT Sans" w:cs="PT Sans"/>
        </w:rPr>
        <w:br/>
      </w:r>
      <w:r w:rsidRPr="00A4135A">
        <w:rPr>
          <w:rFonts w:ascii="PT Sans" w:eastAsia="PT Sans" w:hAnsi="PT Sans" w:cs="PT Sans"/>
          <w:b/>
          <w:bCs/>
        </w:rPr>
        <w:t>Total</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Pr="00A4135A">
        <w:rPr>
          <w:rFonts w:ascii="PT Sans" w:eastAsia="PT Sans" w:hAnsi="PT Sans" w:cs="PT Sans"/>
          <w:b/>
          <w:bCs/>
        </w:rPr>
        <w:t>31 293,98</w:t>
      </w:r>
      <w:r>
        <w:rPr>
          <w:rFonts w:ascii="PT Sans" w:eastAsia="PT Sans" w:hAnsi="PT Sans" w:cs="PT Sans"/>
        </w:rPr>
        <w:tab/>
      </w:r>
      <w:r>
        <w:rPr>
          <w:rFonts w:ascii="PT Sans" w:eastAsia="PT Sans" w:hAnsi="PT Sans" w:cs="PT Sans"/>
        </w:rPr>
        <w:br/>
        <w:t>CHARGES D'EXPLOITATION</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601000 - Pot assemblée générale</w:t>
      </w:r>
      <w:r>
        <w:rPr>
          <w:rFonts w:ascii="PT Sans" w:eastAsia="PT Sans" w:hAnsi="PT Sans" w:cs="PT Sans"/>
        </w:rPr>
        <w:tab/>
        <w:t>-</w:t>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t>-</w:t>
      </w:r>
      <w:r>
        <w:rPr>
          <w:rFonts w:ascii="PT Sans" w:eastAsia="PT Sans" w:hAnsi="PT Sans" w:cs="PT Sans"/>
        </w:rPr>
        <w:t>38,95</w:t>
      </w:r>
      <w:r>
        <w:rPr>
          <w:rFonts w:ascii="PT Sans" w:eastAsia="PT Sans" w:hAnsi="PT Sans" w:cs="PT Sans"/>
        </w:rPr>
        <w:tab/>
      </w:r>
      <w:r>
        <w:rPr>
          <w:rFonts w:ascii="PT Sans" w:eastAsia="PT Sans" w:hAnsi="PT Sans" w:cs="PT Sans"/>
        </w:rPr>
        <w:br/>
        <w:t>601001 - Boissons, Alimentations</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-392,68</w:t>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br/>
        <w:t>606100 - EDF</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-1 359,13</w:t>
      </w:r>
      <w:r>
        <w:rPr>
          <w:rFonts w:ascii="PT Sans" w:eastAsia="PT Sans" w:hAnsi="PT Sans" w:cs="PT Sans"/>
        </w:rPr>
        <w:br/>
        <w:t>606101 - Bayeux Intercom assainissement</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-57,11</w:t>
      </w:r>
      <w:r>
        <w:rPr>
          <w:rFonts w:ascii="PT Sans" w:eastAsia="PT Sans" w:hAnsi="PT Sans" w:cs="PT Sans"/>
        </w:rPr>
        <w:tab/>
      </w:r>
      <w:r>
        <w:rPr>
          <w:rFonts w:ascii="PT Sans" w:eastAsia="PT Sans" w:hAnsi="PT Sans" w:cs="PT Sans"/>
        </w:rPr>
        <w:br/>
        <w:t>606102 - Bayeux intercom Eau Potable</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-81,84</w:t>
      </w:r>
      <w:r>
        <w:rPr>
          <w:rFonts w:ascii="PT Sans" w:eastAsia="PT Sans" w:hAnsi="PT Sans" w:cs="PT Sans"/>
        </w:rPr>
        <w:tab/>
      </w:r>
      <w:r>
        <w:rPr>
          <w:rFonts w:ascii="PT Sans" w:eastAsia="PT Sans" w:hAnsi="PT Sans" w:cs="PT Sans"/>
        </w:rPr>
        <w:br/>
        <w:t>606300 - Petit matériel (&lt;600€) ou fournitures pour activités</w:t>
      </w:r>
      <w:r>
        <w:rPr>
          <w:rFonts w:ascii="PT Sans" w:eastAsia="PT Sans" w:hAnsi="PT Sans" w:cs="PT Sans"/>
        </w:rPr>
        <w:tab/>
        <w:t>-3 762,94</w:t>
      </w:r>
      <w:r>
        <w:rPr>
          <w:rFonts w:ascii="PT Sans" w:eastAsia="PT Sans" w:hAnsi="PT Sans" w:cs="PT Sans"/>
        </w:rPr>
        <w:tab/>
      </w:r>
      <w:r>
        <w:rPr>
          <w:rFonts w:ascii="PT Sans" w:eastAsia="PT Sans" w:hAnsi="PT Sans" w:cs="PT Sans"/>
        </w:rPr>
        <w:br/>
        <w:t>606400 - Cartouches d'encre</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-144,35</w:t>
      </w:r>
      <w:r>
        <w:rPr>
          <w:rFonts w:ascii="PT Sans" w:eastAsia="PT Sans" w:hAnsi="PT Sans" w:cs="PT Sans"/>
        </w:rPr>
        <w:br/>
        <w:t>606401 - Divers</w:t>
      </w:r>
      <w:r>
        <w:rPr>
          <w:rFonts w:ascii="PT Sans" w:eastAsia="PT Sans" w:hAnsi="PT Sans" w:cs="PT Sans"/>
        </w:rPr>
        <w:tab/>
        <w:t>-</w:t>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t>-</w:t>
      </w:r>
      <w:r>
        <w:rPr>
          <w:rFonts w:ascii="PT Sans" w:eastAsia="PT Sans" w:hAnsi="PT Sans" w:cs="PT Sans"/>
        </w:rPr>
        <w:t>821,50</w:t>
      </w:r>
      <w:r>
        <w:rPr>
          <w:rFonts w:ascii="PT Sans" w:eastAsia="PT Sans" w:hAnsi="PT Sans" w:cs="PT Sans"/>
        </w:rPr>
        <w:tab/>
      </w:r>
      <w:r>
        <w:rPr>
          <w:rFonts w:ascii="PT Sans" w:eastAsia="PT Sans" w:hAnsi="PT Sans" w:cs="PT Sans"/>
        </w:rPr>
        <w:br/>
        <w:t>606402 - Logiciel Gestion association</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-292,80</w:t>
      </w:r>
      <w:r>
        <w:rPr>
          <w:rFonts w:ascii="PT Sans" w:eastAsia="PT Sans" w:hAnsi="PT Sans" w:cs="PT Sans"/>
        </w:rPr>
        <w:tab/>
      </w:r>
      <w:r>
        <w:rPr>
          <w:rFonts w:ascii="PT Sans" w:eastAsia="PT Sans" w:hAnsi="PT Sans" w:cs="PT Sans"/>
        </w:rPr>
        <w:br/>
        <w:t>610000 - AE14</w:t>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ab/>
        <w:t>-40,00</w:t>
      </w:r>
      <w:r>
        <w:rPr>
          <w:rFonts w:ascii="PT Sans" w:eastAsia="PT Sans" w:hAnsi="PT Sans" w:cs="PT Sans"/>
        </w:rPr>
        <w:tab/>
      </w:r>
      <w:r>
        <w:rPr>
          <w:rFonts w:ascii="PT Sans" w:eastAsia="PT Sans" w:hAnsi="PT Sans" w:cs="PT Sans"/>
        </w:rPr>
        <w:br/>
        <w:t>616000 - Mutuelles de Poitiers</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-641,00</w:t>
      </w:r>
      <w:r>
        <w:rPr>
          <w:rFonts w:ascii="PT Sans" w:eastAsia="PT Sans" w:hAnsi="PT Sans" w:cs="PT Sans"/>
        </w:rPr>
        <w:tab/>
      </w:r>
      <w:r>
        <w:rPr>
          <w:rFonts w:ascii="PT Sans" w:eastAsia="PT Sans" w:hAnsi="PT Sans" w:cs="PT Sans"/>
        </w:rPr>
        <w:br/>
        <w:t>620000 - Sport région (Site Internet)</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-129,00</w:t>
      </w:r>
      <w:r>
        <w:rPr>
          <w:rFonts w:ascii="PT Sans" w:eastAsia="PT Sans" w:hAnsi="PT Sans" w:cs="PT Sans"/>
        </w:rPr>
        <w:tab/>
      </w:r>
      <w:r>
        <w:rPr>
          <w:rFonts w:ascii="PT Sans" w:eastAsia="PT Sans" w:hAnsi="PT Sans" w:cs="PT Sans"/>
        </w:rPr>
        <w:br/>
        <w:t>628000 - Formation entraineur</w:t>
      </w:r>
      <w:r>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sidR="00A4135A">
        <w:rPr>
          <w:rFonts w:ascii="PT Sans" w:eastAsia="PT Sans" w:hAnsi="PT Sans" w:cs="PT Sans"/>
        </w:rPr>
        <w:tab/>
      </w:r>
      <w:r>
        <w:rPr>
          <w:rFonts w:ascii="PT Sans" w:eastAsia="PT Sans" w:hAnsi="PT Sans" w:cs="PT Sans"/>
        </w:rPr>
        <w:t>-430,00</w:t>
      </w:r>
      <w:r>
        <w:rPr>
          <w:rFonts w:ascii="PT Sans" w:eastAsia="PT Sans" w:hAnsi="PT Sans" w:cs="PT Sans"/>
        </w:rPr>
        <w:tab/>
      </w:r>
      <w:r>
        <w:rPr>
          <w:rFonts w:ascii="PT Sans" w:eastAsia="PT Sans" w:hAnsi="PT Sans" w:cs="PT Sans"/>
        </w:rPr>
        <w:br/>
        <w:t>628100 - Licences</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-5 766,00</w:t>
      </w:r>
      <w:r>
        <w:rPr>
          <w:rFonts w:ascii="PT Sans" w:eastAsia="PT Sans" w:hAnsi="PT Sans" w:cs="PT Sans"/>
        </w:rPr>
        <w:tab/>
      </w:r>
      <w:r>
        <w:rPr>
          <w:rFonts w:ascii="PT Sans" w:eastAsia="PT Sans" w:hAnsi="PT Sans" w:cs="PT Sans"/>
        </w:rPr>
        <w:br/>
        <w:t>641100 - Salaires, appointements</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-987,72</w:t>
      </w:r>
      <w:r>
        <w:rPr>
          <w:rFonts w:ascii="PT Sans" w:eastAsia="PT Sans" w:hAnsi="PT Sans" w:cs="PT Sans"/>
        </w:rPr>
        <w:tab/>
      </w:r>
    </w:p>
    <w:p w14:paraId="7033244F" w14:textId="77777777" w:rsidR="002569F8" w:rsidRDefault="00000000" w:rsidP="00A4135A">
      <w:pPr>
        <w:spacing w:before="240" w:after="240" w:line="240" w:lineRule="auto"/>
        <w:ind w:left="720"/>
        <w:rPr>
          <w:rFonts w:ascii="PT Sans" w:eastAsia="PT Sans" w:hAnsi="PT Sans" w:cs="PT Sans"/>
        </w:rPr>
      </w:pPr>
      <w:r>
        <w:rPr>
          <w:rFonts w:ascii="PT Sans" w:eastAsia="PT Sans" w:hAnsi="PT Sans" w:cs="PT Sans"/>
        </w:rPr>
        <w:t>641400 - Indemnités et avantages divers</w:t>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ab/>
        <w:t>-11 970,58</w:t>
      </w:r>
      <w:r>
        <w:rPr>
          <w:rFonts w:ascii="PT Sans" w:eastAsia="PT Sans" w:hAnsi="PT Sans" w:cs="PT Sans"/>
        </w:rPr>
        <w:tab/>
      </w:r>
      <w:r>
        <w:rPr>
          <w:rFonts w:ascii="PT Sans" w:eastAsia="PT Sans" w:hAnsi="PT Sans" w:cs="PT Sans"/>
        </w:rPr>
        <w:br/>
        <w:t>645100 - URSSAF Olivier Valentin</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-9,00</w:t>
      </w:r>
      <w:r>
        <w:rPr>
          <w:rFonts w:ascii="PT Sans" w:eastAsia="PT Sans" w:hAnsi="PT Sans" w:cs="PT Sans"/>
        </w:rPr>
        <w:tab/>
      </w:r>
      <w:r>
        <w:rPr>
          <w:rFonts w:ascii="PT Sans" w:eastAsia="PT Sans" w:hAnsi="PT Sans" w:cs="PT Sans"/>
        </w:rPr>
        <w:br/>
        <w:t>650000 - Circuit jeunes</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-390,00</w:t>
      </w:r>
      <w:r>
        <w:rPr>
          <w:rFonts w:ascii="PT Sans" w:eastAsia="PT Sans" w:hAnsi="PT Sans" w:cs="PT Sans"/>
        </w:rPr>
        <w:tab/>
      </w:r>
      <w:r>
        <w:rPr>
          <w:rFonts w:ascii="PT Sans" w:eastAsia="PT Sans" w:hAnsi="PT Sans" w:cs="PT Sans"/>
        </w:rPr>
        <w:br/>
        <w:t xml:space="preserve">650001 - Tournoi </w:t>
      </w:r>
      <w:proofErr w:type="spellStart"/>
      <w:r>
        <w:rPr>
          <w:rFonts w:ascii="PT Sans" w:eastAsia="PT Sans" w:hAnsi="PT Sans" w:cs="PT Sans"/>
        </w:rPr>
        <w:t>Vetéran</w:t>
      </w:r>
      <w:proofErr w:type="spellEnd"/>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-24,00</w:t>
      </w:r>
      <w:r>
        <w:rPr>
          <w:rFonts w:ascii="PT Sans" w:eastAsia="PT Sans" w:hAnsi="PT Sans" w:cs="PT Sans"/>
        </w:rPr>
        <w:tab/>
      </w:r>
      <w:r>
        <w:rPr>
          <w:rFonts w:ascii="PT Sans" w:eastAsia="PT Sans" w:hAnsi="PT Sans" w:cs="PT Sans"/>
        </w:rPr>
        <w:br/>
        <w:t>658600 - Critérium Fédéral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-423,00</w:t>
      </w:r>
      <w:r>
        <w:rPr>
          <w:rFonts w:ascii="PT Sans" w:eastAsia="PT Sans" w:hAnsi="PT Sans" w:cs="PT Sans"/>
        </w:rPr>
        <w:br/>
        <w:t xml:space="preserve">658601 - </w:t>
      </w:r>
      <w:proofErr w:type="spellStart"/>
      <w:r>
        <w:rPr>
          <w:rFonts w:ascii="PT Sans" w:eastAsia="PT Sans" w:hAnsi="PT Sans" w:cs="PT Sans"/>
        </w:rPr>
        <w:t>Réaffiliation</w:t>
      </w:r>
      <w:proofErr w:type="spellEnd"/>
      <w:r>
        <w:rPr>
          <w:rFonts w:ascii="PT Sans" w:eastAsia="PT Sans" w:hAnsi="PT Sans" w:cs="PT Sans"/>
        </w:rPr>
        <w:t xml:space="preserve"> Ligue et Comité</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-327,00</w:t>
      </w:r>
      <w:r>
        <w:rPr>
          <w:rFonts w:ascii="PT Sans" w:eastAsia="PT Sans" w:hAnsi="PT Sans" w:cs="PT Sans"/>
        </w:rPr>
        <w:tab/>
      </w:r>
      <w:r>
        <w:rPr>
          <w:rFonts w:ascii="PT Sans" w:eastAsia="PT Sans" w:hAnsi="PT Sans" w:cs="PT Sans"/>
        </w:rPr>
        <w:br/>
      </w:r>
      <w:r w:rsidRPr="002569F8">
        <w:rPr>
          <w:rFonts w:ascii="PT Sans" w:eastAsia="PT Sans" w:hAnsi="PT Sans" w:cs="PT Sans"/>
          <w:b/>
          <w:bCs/>
        </w:rPr>
        <w:t>Total</w:t>
      </w:r>
      <w:r w:rsidR="002569F8">
        <w:rPr>
          <w:rFonts w:ascii="PT Sans" w:eastAsia="PT Sans" w:hAnsi="PT Sans" w:cs="PT Sans"/>
          <w:b/>
          <w:bCs/>
        </w:rPr>
        <w:tab/>
      </w:r>
      <w:r w:rsidR="002569F8">
        <w:rPr>
          <w:rFonts w:ascii="PT Sans" w:eastAsia="PT Sans" w:hAnsi="PT Sans" w:cs="PT Sans"/>
          <w:b/>
          <w:bCs/>
        </w:rPr>
        <w:tab/>
      </w:r>
      <w:r w:rsidR="002569F8">
        <w:rPr>
          <w:rFonts w:ascii="PT Sans" w:eastAsia="PT Sans" w:hAnsi="PT Sans" w:cs="PT Sans"/>
          <w:b/>
          <w:bCs/>
        </w:rPr>
        <w:tab/>
      </w:r>
      <w:r w:rsidR="002569F8">
        <w:rPr>
          <w:rFonts w:ascii="PT Sans" w:eastAsia="PT Sans" w:hAnsi="PT Sans" w:cs="PT Sans"/>
          <w:b/>
          <w:bCs/>
        </w:rPr>
        <w:tab/>
      </w:r>
      <w:r w:rsidR="002569F8">
        <w:rPr>
          <w:rFonts w:ascii="PT Sans" w:eastAsia="PT Sans" w:hAnsi="PT Sans" w:cs="PT Sans"/>
          <w:b/>
          <w:bCs/>
        </w:rPr>
        <w:tab/>
      </w:r>
      <w:r w:rsidR="002569F8">
        <w:rPr>
          <w:rFonts w:ascii="PT Sans" w:eastAsia="PT Sans" w:hAnsi="PT Sans" w:cs="PT Sans"/>
          <w:b/>
          <w:bCs/>
        </w:rPr>
        <w:tab/>
      </w:r>
      <w:r w:rsidR="002569F8">
        <w:rPr>
          <w:rFonts w:ascii="PT Sans" w:eastAsia="PT Sans" w:hAnsi="PT Sans" w:cs="PT Sans"/>
          <w:b/>
          <w:bCs/>
        </w:rPr>
        <w:tab/>
      </w:r>
      <w:r w:rsidRPr="002569F8">
        <w:rPr>
          <w:rFonts w:ascii="PT Sans" w:eastAsia="PT Sans" w:hAnsi="PT Sans" w:cs="PT Sans"/>
          <w:b/>
          <w:bCs/>
        </w:rPr>
        <w:tab/>
        <w:t>-28 088,60</w:t>
      </w:r>
      <w:r>
        <w:rPr>
          <w:rFonts w:ascii="PT Sans" w:eastAsia="PT Sans" w:hAnsi="PT Sans" w:cs="PT Sans"/>
        </w:rPr>
        <w:tab/>
      </w:r>
      <w:r>
        <w:rPr>
          <w:rFonts w:ascii="PT Sans" w:eastAsia="PT Sans" w:hAnsi="PT Sans" w:cs="PT Sans"/>
        </w:rPr>
        <w:br/>
        <w:t>RESULTAT D'EXPLOITATION</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3 205,38</w:t>
      </w:r>
      <w:r>
        <w:rPr>
          <w:rFonts w:ascii="PT Sans" w:eastAsia="PT Sans" w:hAnsi="PT Sans" w:cs="PT Sans"/>
        </w:rPr>
        <w:tab/>
      </w:r>
      <w:r>
        <w:rPr>
          <w:rFonts w:ascii="PT Sans" w:eastAsia="PT Sans" w:hAnsi="PT Sans" w:cs="PT Sans"/>
        </w:rPr>
        <w:br/>
      </w:r>
      <w:r>
        <w:rPr>
          <w:rFonts w:ascii="PT Sans" w:eastAsia="PT Sans" w:hAnsi="PT Sans" w:cs="PT Sans"/>
        </w:rPr>
        <w:lastRenderedPageBreak/>
        <w:t xml:space="preserve"> </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PRODUITS FINANCIERS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br/>
        <w:t>CHARGES FINANCIERES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ab/>
        <w:t>0,00</w:t>
      </w:r>
      <w:r>
        <w:rPr>
          <w:rFonts w:ascii="PT Sans" w:eastAsia="PT Sans" w:hAnsi="PT Sans" w:cs="PT Sans"/>
        </w:rPr>
        <w:tab/>
      </w:r>
    </w:p>
    <w:p w14:paraId="4DF10AA5" w14:textId="42AC8B26" w:rsidR="002A0201" w:rsidRPr="002569F8" w:rsidRDefault="00000000" w:rsidP="00A4135A">
      <w:pPr>
        <w:spacing w:before="240" w:after="240" w:line="240" w:lineRule="auto"/>
        <w:ind w:left="720"/>
        <w:rPr>
          <w:u w:val="single"/>
        </w:rPr>
      </w:pPr>
      <w:r>
        <w:rPr>
          <w:rFonts w:ascii="PT Sans" w:eastAsia="PT Sans" w:hAnsi="PT Sans" w:cs="PT Sans"/>
        </w:rPr>
        <w:t>RESULTAT FINANCIER</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br/>
        <w:t xml:space="preserve"> </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PRODUITS EXCEPTIONNELS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tab/>
      </w:r>
      <w:r>
        <w:rPr>
          <w:rFonts w:ascii="PT Sans" w:eastAsia="PT Sans" w:hAnsi="PT Sans" w:cs="PT Sans"/>
        </w:rPr>
        <w:br/>
        <w:t>CHARGES EXCEPTIONNELLES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670000 - Championnat par équipe</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-870,00</w:t>
      </w:r>
      <w:r>
        <w:rPr>
          <w:rFonts w:ascii="PT Sans" w:eastAsia="PT Sans" w:hAnsi="PT Sans" w:cs="PT Sans"/>
        </w:rPr>
        <w:br/>
        <w:t>671200 - Amendes Ligue</w:t>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ab/>
        <w:t>-26,00</w:t>
      </w:r>
      <w:r>
        <w:rPr>
          <w:rFonts w:ascii="PT Sans" w:eastAsia="PT Sans" w:hAnsi="PT Sans" w:cs="PT Sans"/>
        </w:rPr>
        <w:tab/>
      </w:r>
      <w:r>
        <w:rPr>
          <w:rFonts w:ascii="PT Sans" w:eastAsia="PT Sans" w:hAnsi="PT Sans" w:cs="PT Sans"/>
        </w:rPr>
        <w:br/>
        <w:t>678800 - Mutations</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-810,00</w:t>
      </w:r>
      <w:r>
        <w:rPr>
          <w:rFonts w:ascii="PT Sans" w:eastAsia="PT Sans" w:hAnsi="PT Sans" w:cs="PT Sans"/>
        </w:rPr>
        <w:tab/>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-1 706,00</w:t>
      </w:r>
      <w:r>
        <w:rPr>
          <w:rFonts w:ascii="PT Sans" w:eastAsia="PT Sans" w:hAnsi="PT Sans" w:cs="PT Sans"/>
        </w:rPr>
        <w:tab/>
      </w:r>
      <w:r>
        <w:rPr>
          <w:rFonts w:ascii="PT Sans" w:eastAsia="PT Sans" w:hAnsi="PT Sans" w:cs="PT Sans"/>
        </w:rPr>
        <w:br/>
        <w:t>RESULTAT EXCEPTIONNEL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-1 706,00</w:t>
      </w:r>
      <w:r>
        <w:rPr>
          <w:rFonts w:ascii="PT Sans" w:eastAsia="PT Sans" w:hAnsi="PT Sans" w:cs="PT Sans"/>
        </w:rPr>
        <w:tab/>
      </w:r>
      <w:r>
        <w:rPr>
          <w:rFonts w:ascii="PT Sans" w:eastAsia="PT Sans" w:hAnsi="PT Sans" w:cs="PT Sans"/>
        </w:rPr>
        <w:br/>
        <w:t xml:space="preserve"> </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AUTRES PRODUITS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br/>
        <w:t>AUTRES CHARGES</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tab/>
      </w:r>
      <w:r>
        <w:rPr>
          <w:rFonts w:ascii="PT Sans" w:eastAsia="PT Sans" w:hAnsi="PT Sans" w:cs="PT Sans"/>
        </w:rPr>
        <w:br/>
        <w:t>RESULTAT AUTRES PRODUITS ET CHARGES</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tab/>
      </w:r>
      <w:r>
        <w:rPr>
          <w:rFonts w:ascii="PT Sans" w:eastAsia="PT Sans" w:hAnsi="PT Sans" w:cs="PT Sans"/>
        </w:rPr>
        <w:br/>
        <w:t xml:space="preserve"> </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CONTRIBUTIONS VOLONTAIRES EN NATURE</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tab/>
      </w:r>
      <w:r>
        <w:rPr>
          <w:rFonts w:ascii="PT Sans" w:eastAsia="PT Sans" w:hAnsi="PT Sans" w:cs="PT Sans"/>
        </w:rPr>
        <w:br/>
        <w:t>EMPLOI DES CONTRIBUTIONS VOLONTAIRES EN NATURE</w:t>
      </w:r>
      <w:r>
        <w:rPr>
          <w:rFonts w:ascii="PT Sans" w:eastAsia="PT Sans" w:hAnsi="PT Sans" w:cs="PT Sans"/>
        </w:rPr>
        <w:tab/>
        <w:t xml:space="preserve"> </w:t>
      </w:r>
      <w:r>
        <w:rPr>
          <w:rFonts w:ascii="PT Sans" w:eastAsia="PT Sans" w:hAnsi="PT Sans" w:cs="PT Sans"/>
        </w:rPr>
        <w:tab/>
        <w:t xml:space="preserve"> </w:t>
      </w:r>
      <w:r>
        <w:rPr>
          <w:rFonts w:ascii="PT Sans" w:eastAsia="PT Sans" w:hAnsi="PT Sans" w:cs="PT Sans"/>
        </w:rPr>
        <w:br/>
        <w:t>Total</w:t>
      </w:r>
      <w:r>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0,00</w:t>
      </w:r>
      <w:r>
        <w:rPr>
          <w:rFonts w:ascii="PT Sans" w:eastAsia="PT Sans" w:hAnsi="PT Sans" w:cs="PT Sans"/>
        </w:rPr>
        <w:br/>
        <w:t>CONTRIBUTIONS VOLONTAIRES</w:t>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sidR="002569F8">
        <w:rPr>
          <w:rFonts w:ascii="PT Sans" w:eastAsia="PT Sans" w:hAnsi="PT Sans" w:cs="PT Sans"/>
        </w:rPr>
        <w:tab/>
      </w:r>
      <w:r>
        <w:rPr>
          <w:rFonts w:ascii="PT Sans" w:eastAsia="PT Sans" w:hAnsi="PT Sans" w:cs="PT Sans"/>
        </w:rPr>
        <w:tab/>
        <w:t>0,00</w:t>
      </w:r>
      <w:r>
        <w:rPr>
          <w:rFonts w:ascii="PT Sans" w:eastAsia="PT Sans" w:hAnsi="PT Sans" w:cs="PT Sans"/>
        </w:rPr>
        <w:br/>
      </w:r>
      <w:r w:rsidRPr="002569F8">
        <w:rPr>
          <w:rFonts w:ascii="PT Sans" w:eastAsia="PT Sans" w:hAnsi="PT Sans" w:cs="PT Sans"/>
          <w:b/>
          <w:bCs/>
          <w:i/>
          <w:iCs/>
          <w:sz w:val="22"/>
          <w:szCs w:val="22"/>
        </w:rPr>
        <w:t xml:space="preserve"> </w:t>
      </w:r>
      <w:r w:rsidRPr="002569F8">
        <w:rPr>
          <w:rFonts w:ascii="PT Sans" w:eastAsia="PT Sans" w:hAnsi="PT Sans" w:cs="PT Sans"/>
          <w:b/>
          <w:bCs/>
          <w:i/>
          <w:iCs/>
          <w:sz w:val="22"/>
          <w:szCs w:val="22"/>
        </w:rPr>
        <w:tab/>
        <w:t xml:space="preserve"> </w:t>
      </w:r>
      <w:r w:rsidRPr="002569F8">
        <w:rPr>
          <w:rFonts w:ascii="PT Sans" w:eastAsia="PT Sans" w:hAnsi="PT Sans" w:cs="PT Sans"/>
          <w:b/>
          <w:bCs/>
          <w:i/>
          <w:iCs/>
          <w:sz w:val="22"/>
          <w:szCs w:val="22"/>
        </w:rPr>
        <w:tab/>
        <w:t xml:space="preserve"> </w:t>
      </w:r>
      <w:r w:rsidRPr="002569F8">
        <w:rPr>
          <w:rFonts w:ascii="PT Sans" w:eastAsia="PT Sans" w:hAnsi="PT Sans" w:cs="PT Sans"/>
          <w:b/>
          <w:bCs/>
          <w:i/>
          <w:iCs/>
          <w:sz w:val="22"/>
          <w:szCs w:val="22"/>
        </w:rPr>
        <w:br/>
      </w:r>
      <w:r w:rsidRPr="002569F8">
        <w:rPr>
          <w:rFonts w:ascii="PT Sans" w:eastAsia="PT Sans" w:hAnsi="PT Sans" w:cs="PT Sans"/>
          <w:b/>
          <w:bCs/>
          <w:i/>
          <w:iCs/>
          <w:sz w:val="22"/>
          <w:szCs w:val="22"/>
          <w:u w:val="single"/>
        </w:rPr>
        <w:t>Total</w:t>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002569F8" w:rsidRPr="002569F8">
        <w:rPr>
          <w:rFonts w:ascii="PT Sans" w:eastAsia="PT Sans" w:hAnsi="PT Sans" w:cs="PT Sans"/>
          <w:b/>
          <w:bCs/>
          <w:i/>
          <w:iCs/>
          <w:sz w:val="22"/>
          <w:szCs w:val="22"/>
          <w:u w:val="single"/>
        </w:rPr>
        <w:tab/>
      </w:r>
      <w:r w:rsidRPr="002569F8">
        <w:rPr>
          <w:rFonts w:ascii="PT Sans" w:eastAsia="PT Sans" w:hAnsi="PT Sans" w:cs="PT Sans"/>
          <w:b/>
          <w:bCs/>
          <w:i/>
          <w:iCs/>
          <w:sz w:val="22"/>
          <w:szCs w:val="22"/>
          <w:u w:val="single"/>
        </w:rPr>
        <w:tab/>
        <w:t>1 499,38</w:t>
      </w:r>
      <w:r w:rsidRPr="002569F8">
        <w:rPr>
          <w:rFonts w:ascii="PT Sans" w:eastAsia="PT Sans" w:hAnsi="PT Sans" w:cs="PT Sans"/>
        </w:rPr>
        <w:tab/>
      </w:r>
      <w:r w:rsidR="002569F8" w:rsidRPr="002569F8">
        <w:rPr>
          <w:rFonts w:ascii="PT Sans" w:eastAsia="PT Sans" w:hAnsi="PT Sans" w:cs="PT Sans"/>
        </w:rPr>
        <w:tab/>
      </w:r>
      <w:r w:rsidRPr="002569F8">
        <w:rPr>
          <w:rFonts w:ascii="PT Sans" w:eastAsia="PT Sans" w:hAnsi="PT Sans" w:cs="PT Sans"/>
        </w:rPr>
        <w:br/>
      </w:r>
    </w:p>
    <w:p w14:paraId="33323362" w14:textId="77777777" w:rsidR="002A0201" w:rsidRDefault="00000000">
      <w:pPr>
        <w:spacing w:before="240" w:after="240" w:line="240" w:lineRule="auto"/>
        <w:jc w:val="both"/>
      </w:pPr>
      <w:r>
        <w:rPr>
          <w:color w:val="000000"/>
        </w:rPr>
        <w:t>À l'occasion des débats portant sur l'approbation des comptes, les questions ou réserves suivantes ont été émises par les membres de l'Association :</w:t>
      </w:r>
    </w:p>
    <w:p w14:paraId="3568CB88" w14:textId="70AD4353" w:rsidR="00A63055" w:rsidRPr="00A63055" w:rsidRDefault="00000000">
      <w:pPr>
        <w:spacing w:before="240" w:after="240" w:line="240" w:lineRule="auto"/>
        <w:ind w:left="450"/>
        <w:rPr>
          <w:u w:val="single"/>
        </w:rPr>
      </w:pPr>
      <w:r>
        <w:br/>
        <w:t>BILAN FINANCIER</w:t>
      </w:r>
      <w:r>
        <w:br/>
      </w:r>
      <w:r>
        <w:br/>
      </w:r>
      <w:r w:rsidR="00A63055" w:rsidRPr="00A63055">
        <w:rPr>
          <w:u w:val="single"/>
        </w:rPr>
        <w:t xml:space="preserve">Actif  </w:t>
      </w:r>
    </w:p>
    <w:p w14:paraId="18A9C91F" w14:textId="501A062D" w:rsidR="00A63055" w:rsidRDefault="00A63055">
      <w:pPr>
        <w:spacing w:before="240" w:after="240" w:line="240" w:lineRule="auto"/>
        <w:ind w:left="450"/>
      </w:pPr>
      <w:r>
        <w:t>512001 -Banque, CRCAM Compte courant</w:t>
      </w:r>
      <w:r>
        <w:tab/>
      </w:r>
      <w:r>
        <w:tab/>
      </w:r>
      <w:r>
        <w:tab/>
      </w:r>
      <w:r>
        <w:tab/>
        <w:t>18.424.40</w:t>
      </w:r>
    </w:p>
    <w:p w14:paraId="6C0F6D26" w14:textId="30E5DEEF" w:rsidR="00A63055" w:rsidRDefault="00A63055">
      <w:pPr>
        <w:spacing w:before="240" w:after="240" w:line="240" w:lineRule="auto"/>
        <w:ind w:left="450"/>
      </w:pPr>
      <w:r w:rsidRPr="00A63055">
        <w:rPr>
          <w:b/>
          <w:bCs/>
          <w:u w:val="single"/>
        </w:rPr>
        <w:t>TOTAL ACTIF CIRCULANT :</w:t>
      </w:r>
      <w:r>
        <w:tab/>
      </w:r>
      <w:r>
        <w:tab/>
      </w:r>
      <w:r>
        <w:tab/>
      </w:r>
      <w:r>
        <w:tab/>
        <w:t xml:space="preserve">            </w:t>
      </w:r>
      <w:r>
        <w:tab/>
      </w:r>
      <w:r>
        <w:tab/>
      </w:r>
      <w:r>
        <w:tab/>
        <w:t xml:space="preserve">    </w:t>
      </w:r>
      <w:r w:rsidRPr="00A63055">
        <w:rPr>
          <w:b/>
          <w:bCs/>
          <w:u w:val="single"/>
        </w:rPr>
        <w:t>18 424.</w:t>
      </w:r>
      <w:r>
        <w:rPr>
          <w:b/>
          <w:bCs/>
          <w:u w:val="single"/>
        </w:rPr>
        <w:t>4</w:t>
      </w:r>
      <w:r w:rsidRPr="00A63055">
        <w:rPr>
          <w:b/>
          <w:bCs/>
          <w:u w:val="single"/>
        </w:rPr>
        <w:t>0</w:t>
      </w:r>
    </w:p>
    <w:p w14:paraId="30AD13AC" w14:textId="5AEA67E1" w:rsidR="00A63055" w:rsidRDefault="00A63055">
      <w:pPr>
        <w:spacing w:before="240" w:after="240" w:line="240" w:lineRule="auto"/>
        <w:ind w:left="450"/>
        <w:rPr>
          <w:u w:val="single"/>
        </w:rPr>
      </w:pPr>
      <w:r w:rsidRPr="00A63055">
        <w:rPr>
          <w:u w:val="single"/>
        </w:rPr>
        <w:t>Passif</w:t>
      </w:r>
    </w:p>
    <w:p w14:paraId="2FE87193" w14:textId="74C22E51" w:rsidR="00A63055" w:rsidRDefault="00A63055">
      <w:pPr>
        <w:spacing w:before="240" w:after="240" w:line="240" w:lineRule="auto"/>
        <w:ind w:left="450"/>
      </w:pPr>
      <w:r w:rsidRPr="00A63055">
        <w:t>Capitaux propres</w:t>
      </w:r>
    </w:p>
    <w:p w14:paraId="19DE7DEB" w14:textId="116BBD93" w:rsidR="00A63055" w:rsidRDefault="00A63055">
      <w:pPr>
        <w:spacing w:before="240" w:after="240" w:line="240" w:lineRule="auto"/>
        <w:ind w:left="450"/>
      </w:pPr>
      <w:r>
        <w:t>110000 - Report à nouveau (solde créditeur ou débiteur)</w:t>
      </w:r>
      <w:r>
        <w:tab/>
      </w:r>
      <w:r>
        <w:tab/>
        <w:t>16 925.02</w:t>
      </w:r>
    </w:p>
    <w:p w14:paraId="07954B54" w14:textId="63FB8D13" w:rsidR="00A63055" w:rsidRDefault="00A63055">
      <w:pPr>
        <w:spacing w:before="240" w:after="240" w:line="240" w:lineRule="auto"/>
        <w:ind w:left="450"/>
      </w:pPr>
      <w:r>
        <w:t>120000 – Résultat de l’exercice (excédent)</w:t>
      </w:r>
      <w:r>
        <w:tab/>
      </w:r>
      <w:r>
        <w:tab/>
      </w:r>
      <w:r>
        <w:tab/>
        <w:t xml:space="preserve">               1 499.38</w:t>
      </w:r>
    </w:p>
    <w:p w14:paraId="32A5D927" w14:textId="3FADF37D" w:rsidR="00A63055" w:rsidRDefault="00A63055" w:rsidP="00A63055">
      <w:pPr>
        <w:spacing w:before="240" w:after="240" w:line="240" w:lineRule="auto"/>
        <w:ind w:left="450"/>
      </w:pPr>
      <w:r>
        <w:t xml:space="preserve">Total </w:t>
      </w:r>
      <w:r>
        <w:t>Capitaux propres</w:t>
      </w:r>
      <w:r>
        <w:tab/>
      </w:r>
      <w:r>
        <w:tab/>
      </w:r>
      <w:r>
        <w:tab/>
      </w:r>
      <w:r>
        <w:tab/>
      </w:r>
      <w:r>
        <w:tab/>
      </w:r>
      <w:r>
        <w:tab/>
        <w:t xml:space="preserve"> 18 424.40</w:t>
      </w:r>
    </w:p>
    <w:p w14:paraId="4CC7DF09" w14:textId="5BE340C6" w:rsidR="00A63055" w:rsidRPr="00A63055" w:rsidRDefault="00A63055" w:rsidP="00A63055">
      <w:pPr>
        <w:spacing w:before="240" w:after="240" w:line="240" w:lineRule="auto"/>
        <w:ind w:left="450"/>
      </w:pPr>
      <w:r w:rsidRPr="00A63055">
        <w:rPr>
          <w:b/>
          <w:bCs/>
          <w:u w:val="single"/>
        </w:rPr>
        <w:t>TOTAL</w:t>
      </w:r>
      <w:r w:rsidRPr="00A63055">
        <w:rPr>
          <w:b/>
          <w:bCs/>
          <w:u w:val="single"/>
        </w:rPr>
        <w:t xml:space="preserve"> PASSIF</w:t>
      </w:r>
      <w:r>
        <w:t xml:space="preserve"> :</w:t>
      </w:r>
      <w:r>
        <w:tab/>
      </w:r>
      <w:r>
        <w:tab/>
      </w:r>
      <w:r>
        <w:tab/>
      </w:r>
      <w:r>
        <w:tab/>
      </w:r>
      <w:r>
        <w:tab/>
      </w:r>
      <w:r>
        <w:tab/>
      </w:r>
      <w:r>
        <w:tab/>
      </w:r>
      <w:r>
        <w:tab/>
      </w:r>
      <w:r>
        <w:tab/>
      </w:r>
      <w:r w:rsidRPr="00A63055">
        <w:rPr>
          <w:b/>
          <w:bCs/>
          <w:u w:val="single"/>
        </w:rPr>
        <w:t>18 424.40</w:t>
      </w:r>
    </w:p>
    <w:p w14:paraId="04AFA4CA" w14:textId="2015B843" w:rsidR="00A63055" w:rsidRDefault="00A63055">
      <w:pPr>
        <w:spacing w:before="240" w:after="240" w:line="240" w:lineRule="auto"/>
        <w:ind w:left="450"/>
      </w:pPr>
      <w:r>
        <w:lastRenderedPageBreak/>
        <w:t>BUDGET PREVISIONNEL 2025.2026</w:t>
      </w:r>
    </w:p>
    <w:tbl>
      <w:tblPr>
        <w:tblW w:w="8860" w:type="dxa"/>
        <w:tblCellMar>
          <w:left w:w="70" w:type="dxa"/>
          <w:right w:w="70" w:type="dxa"/>
        </w:tblCellMar>
        <w:tblLook w:val="04A0" w:firstRow="1" w:lastRow="0" w:firstColumn="1" w:lastColumn="0" w:noHBand="0" w:noVBand="1"/>
      </w:tblPr>
      <w:tblGrid>
        <w:gridCol w:w="3400"/>
        <w:gridCol w:w="1340"/>
        <w:gridCol w:w="2780"/>
        <w:gridCol w:w="1340"/>
      </w:tblGrid>
      <w:tr w:rsidR="00A63055" w:rsidRPr="00A63055" w14:paraId="416B4448" w14:textId="77777777" w:rsidTr="00A63055">
        <w:trPr>
          <w:trHeight w:val="270"/>
        </w:trPr>
        <w:tc>
          <w:tcPr>
            <w:tcW w:w="3400" w:type="dxa"/>
            <w:tcBorders>
              <w:top w:val="nil"/>
              <w:left w:val="nil"/>
              <w:bottom w:val="nil"/>
              <w:right w:val="nil"/>
            </w:tcBorders>
            <w:noWrap/>
            <w:vAlign w:val="bottom"/>
            <w:hideMark/>
          </w:tcPr>
          <w:p w14:paraId="0D3A44AB" w14:textId="77777777" w:rsidR="00A63055" w:rsidRPr="00A63055" w:rsidRDefault="00A63055" w:rsidP="00A63055">
            <w:pPr>
              <w:spacing w:after="0" w:line="240" w:lineRule="auto"/>
              <w:rPr>
                <w:rFonts w:ascii="Times New Roman" w:eastAsia="Times New Roman" w:hAnsi="Times New Roman" w:cs="Times New Roman"/>
                <w:sz w:val="24"/>
                <w:szCs w:val="24"/>
              </w:rPr>
            </w:pPr>
          </w:p>
        </w:tc>
        <w:tc>
          <w:tcPr>
            <w:tcW w:w="1340" w:type="dxa"/>
            <w:tcBorders>
              <w:top w:val="nil"/>
              <w:left w:val="nil"/>
              <w:bottom w:val="nil"/>
              <w:right w:val="nil"/>
            </w:tcBorders>
            <w:noWrap/>
            <w:vAlign w:val="bottom"/>
            <w:hideMark/>
          </w:tcPr>
          <w:p w14:paraId="0F68F9D0" w14:textId="77777777" w:rsidR="00A63055" w:rsidRPr="00A63055" w:rsidRDefault="00A63055" w:rsidP="00A63055">
            <w:pPr>
              <w:spacing w:after="0" w:line="240" w:lineRule="auto"/>
              <w:rPr>
                <w:rFonts w:ascii="Times New Roman" w:eastAsia="Times New Roman" w:hAnsi="Times New Roman" w:cs="Times New Roman"/>
              </w:rPr>
            </w:pPr>
          </w:p>
        </w:tc>
        <w:tc>
          <w:tcPr>
            <w:tcW w:w="2780" w:type="dxa"/>
            <w:tcBorders>
              <w:top w:val="nil"/>
              <w:left w:val="nil"/>
              <w:bottom w:val="nil"/>
              <w:right w:val="nil"/>
            </w:tcBorders>
            <w:noWrap/>
            <w:vAlign w:val="bottom"/>
            <w:hideMark/>
          </w:tcPr>
          <w:p w14:paraId="4944620D" w14:textId="77777777" w:rsidR="00A63055" w:rsidRPr="00A63055" w:rsidRDefault="00A63055" w:rsidP="00A63055">
            <w:pPr>
              <w:spacing w:after="0" w:line="240" w:lineRule="auto"/>
              <w:rPr>
                <w:rFonts w:ascii="Times New Roman" w:eastAsia="Times New Roman" w:hAnsi="Times New Roman" w:cs="Times New Roman"/>
              </w:rPr>
            </w:pPr>
          </w:p>
        </w:tc>
        <w:tc>
          <w:tcPr>
            <w:tcW w:w="1340" w:type="dxa"/>
            <w:tcBorders>
              <w:top w:val="nil"/>
              <w:left w:val="nil"/>
              <w:bottom w:val="nil"/>
              <w:right w:val="nil"/>
            </w:tcBorders>
            <w:noWrap/>
            <w:vAlign w:val="bottom"/>
            <w:hideMark/>
          </w:tcPr>
          <w:p w14:paraId="5F725D1E" w14:textId="77777777" w:rsidR="00A63055" w:rsidRPr="00A63055" w:rsidRDefault="00A63055" w:rsidP="00A63055">
            <w:pPr>
              <w:spacing w:after="0" w:line="240" w:lineRule="auto"/>
              <w:rPr>
                <w:rFonts w:ascii="Times New Roman" w:eastAsia="Times New Roman" w:hAnsi="Times New Roman" w:cs="Times New Roman"/>
              </w:rPr>
            </w:pPr>
          </w:p>
        </w:tc>
      </w:tr>
      <w:tr w:rsidR="00A63055" w:rsidRPr="00A63055" w14:paraId="6AD3F9C4" w14:textId="77777777" w:rsidTr="00A63055">
        <w:trPr>
          <w:trHeight w:val="420"/>
        </w:trPr>
        <w:tc>
          <w:tcPr>
            <w:tcW w:w="7520" w:type="dxa"/>
            <w:gridSpan w:val="3"/>
            <w:tcBorders>
              <w:top w:val="single" w:sz="8" w:space="0" w:color="auto"/>
              <w:left w:val="single" w:sz="8" w:space="0" w:color="auto"/>
              <w:bottom w:val="single" w:sz="8" w:space="0" w:color="auto"/>
              <w:right w:val="single" w:sz="8" w:space="0" w:color="000000"/>
            </w:tcBorders>
            <w:shd w:val="clear" w:color="000000" w:fill="00B0F0"/>
            <w:noWrap/>
            <w:vAlign w:val="bottom"/>
            <w:hideMark/>
          </w:tcPr>
          <w:p w14:paraId="4B2745B6" w14:textId="77777777" w:rsidR="00A63055" w:rsidRPr="00A63055" w:rsidRDefault="00A63055" w:rsidP="00A63055">
            <w:pPr>
              <w:spacing w:after="0" w:line="240" w:lineRule="auto"/>
              <w:rPr>
                <w:rFonts w:ascii="Arial" w:eastAsia="Times New Roman" w:hAnsi="Arial" w:cs="Arial"/>
                <w:sz w:val="32"/>
                <w:szCs w:val="32"/>
              </w:rPr>
            </w:pPr>
            <w:r w:rsidRPr="00A63055">
              <w:rPr>
                <w:rFonts w:ascii="Arial" w:eastAsia="Times New Roman" w:hAnsi="Arial" w:cs="Arial"/>
                <w:sz w:val="32"/>
                <w:szCs w:val="32"/>
              </w:rPr>
              <w:t>BUDGET PREVISIONNEL  2025 - 2026</w:t>
            </w:r>
          </w:p>
        </w:tc>
        <w:tc>
          <w:tcPr>
            <w:tcW w:w="1340" w:type="dxa"/>
            <w:tcBorders>
              <w:top w:val="nil"/>
              <w:left w:val="nil"/>
              <w:bottom w:val="nil"/>
              <w:right w:val="nil"/>
            </w:tcBorders>
            <w:noWrap/>
            <w:vAlign w:val="bottom"/>
            <w:hideMark/>
          </w:tcPr>
          <w:p w14:paraId="3CAA42DD" w14:textId="77777777" w:rsidR="00A63055" w:rsidRPr="00A63055" w:rsidRDefault="00A63055" w:rsidP="00A63055">
            <w:pPr>
              <w:spacing w:after="0" w:line="240" w:lineRule="auto"/>
              <w:rPr>
                <w:rFonts w:ascii="Arial" w:eastAsia="Times New Roman" w:hAnsi="Arial" w:cs="Arial"/>
                <w:sz w:val="32"/>
                <w:szCs w:val="32"/>
              </w:rPr>
            </w:pPr>
          </w:p>
        </w:tc>
      </w:tr>
      <w:tr w:rsidR="00A63055" w:rsidRPr="00A63055" w14:paraId="73E14515" w14:textId="77777777" w:rsidTr="00A63055">
        <w:trPr>
          <w:trHeight w:val="270"/>
        </w:trPr>
        <w:tc>
          <w:tcPr>
            <w:tcW w:w="3400" w:type="dxa"/>
            <w:tcBorders>
              <w:top w:val="nil"/>
              <w:left w:val="nil"/>
              <w:bottom w:val="nil"/>
              <w:right w:val="nil"/>
            </w:tcBorders>
            <w:noWrap/>
            <w:vAlign w:val="bottom"/>
            <w:hideMark/>
          </w:tcPr>
          <w:p w14:paraId="6121BA1B" w14:textId="77777777" w:rsidR="00A63055" w:rsidRPr="00A63055" w:rsidRDefault="00A63055" w:rsidP="00A63055">
            <w:pPr>
              <w:spacing w:after="0" w:line="240" w:lineRule="auto"/>
              <w:rPr>
                <w:rFonts w:ascii="Times New Roman" w:eastAsia="Times New Roman" w:hAnsi="Times New Roman" w:cs="Times New Roman"/>
              </w:rPr>
            </w:pPr>
          </w:p>
        </w:tc>
        <w:tc>
          <w:tcPr>
            <w:tcW w:w="1340" w:type="dxa"/>
            <w:tcBorders>
              <w:top w:val="nil"/>
              <w:left w:val="nil"/>
              <w:bottom w:val="nil"/>
              <w:right w:val="nil"/>
            </w:tcBorders>
            <w:noWrap/>
            <w:vAlign w:val="bottom"/>
            <w:hideMark/>
          </w:tcPr>
          <w:p w14:paraId="65ED78D8" w14:textId="77777777" w:rsidR="00A63055" w:rsidRPr="00A63055" w:rsidRDefault="00A63055" w:rsidP="00A63055">
            <w:pPr>
              <w:spacing w:after="0" w:line="240" w:lineRule="auto"/>
              <w:rPr>
                <w:rFonts w:ascii="Times New Roman" w:eastAsia="Times New Roman" w:hAnsi="Times New Roman" w:cs="Times New Roman"/>
              </w:rPr>
            </w:pPr>
          </w:p>
        </w:tc>
        <w:tc>
          <w:tcPr>
            <w:tcW w:w="2780" w:type="dxa"/>
            <w:tcBorders>
              <w:top w:val="nil"/>
              <w:left w:val="nil"/>
              <w:bottom w:val="nil"/>
              <w:right w:val="nil"/>
            </w:tcBorders>
            <w:noWrap/>
            <w:vAlign w:val="bottom"/>
            <w:hideMark/>
          </w:tcPr>
          <w:p w14:paraId="6241EAE8" w14:textId="77777777" w:rsidR="00A63055" w:rsidRPr="00A63055" w:rsidRDefault="00A63055" w:rsidP="00A63055">
            <w:pPr>
              <w:spacing w:after="0" w:line="240" w:lineRule="auto"/>
              <w:rPr>
                <w:rFonts w:ascii="Times New Roman" w:eastAsia="Times New Roman" w:hAnsi="Times New Roman" w:cs="Times New Roman"/>
              </w:rPr>
            </w:pPr>
          </w:p>
        </w:tc>
        <w:tc>
          <w:tcPr>
            <w:tcW w:w="1340" w:type="dxa"/>
            <w:tcBorders>
              <w:top w:val="nil"/>
              <w:left w:val="nil"/>
              <w:bottom w:val="nil"/>
              <w:right w:val="nil"/>
            </w:tcBorders>
            <w:noWrap/>
            <w:vAlign w:val="bottom"/>
            <w:hideMark/>
          </w:tcPr>
          <w:p w14:paraId="15DDAA77" w14:textId="77777777" w:rsidR="00A63055" w:rsidRPr="00A63055" w:rsidRDefault="00A63055" w:rsidP="00A63055">
            <w:pPr>
              <w:spacing w:after="0" w:line="240" w:lineRule="auto"/>
              <w:rPr>
                <w:rFonts w:ascii="Times New Roman" w:eastAsia="Times New Roman" w:hAnsi="Times New Roman" w:cs="Times New Roman"/>
              </w:rPr>
            </w:pPr>
          </w:p>
        </w:tc>
      </w:tr>
      <w:tr w:rsidR="00A63055" w:rsidRPr="00A63055" w14:paraId="2127C0CB" w14:textId="77777777" w:rsidTr="00A63055">
        <w:trPr>
          <w:trHeight w:val="330"/>
        </w:trPr>
        <w:tc>
          <w:tcPr>
            <w:tcW w:w="340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4243D21" w14:textId="77777777" w:rsidR="00A63055" w:rsidRPr="00A63055" w:rsidRDefault="00A63055" w:rsidP="00A63055">
            <w:pPr>
              <w:spacing w:after="0" w:line="240" w:lineRule="auto"/>
              <w:jc w:val="center"/>
              <w:rPr>
                <w:rFonts w:ascii="Arial" w:eastAsia="Times New Roman" w:hAnsi="Arial" w:cs="Arial"/>
                <w:b/>
                <w:bCs/>
                <w:sz w:val="24"/>
                <w:szCs w:val="24"/>
              </w:rPr>
            </w:pPr>
            <w:r w:rsidRPr="00A63055">
              <w:rPr>
                <w:rFonts w:ascii="Arial" w:eastAsia="Times New Roman" w:hAnsi="Arial" w:cs="Arial"/>
                <w:b/>
                <w:bCs/>
                <w:sz w:val="24"/>
                <w:szCs w:val="24"/>
              </w:rPr>
              <w:t>CHARGES</w:t>
            </w:r>
          </w:p>
        </w:tc>
        <w:tc>
          <w:tcPr>
            <w:tcW w:w="1340" w:type="dxa"/>
            <w:tcBorders>
              <w:top w:val="single" w:sz="8" w:space="0" w:color="auto"/>
              <w:left w:val="nil"/>
              <w:bottom w:val="single" w:sz="8" w:space="0" w:color="auto"/>
              <w:right w:val="single" w:sz="8" w:space="0" w:color="auto"/>
            </w:tcBorders>
            <w:shd w:val="clear" w:color="000000" w:fill="C0C0C0"/>
            <w:noWrap/>
            <w:vAlign w:val="bottom"/>
            <w:hideMark/>
          </w:tcPr>
          <w:p w14:paraId="1D49D044" w14:textId="77777777" w:rsidR="00A63055" w:rsidRPr="00A63055" w:rsidRDefault="00A63055" w:rsidP="00A63055">
            <w:pPr>
              <w:spacing w:after="0" w:line="240" w:lineRule="auto"/>
              <w:rPr>
                <w:rFonts w:ascii="Arial" w:eastAsia="Times New Roman" w:hAnsi="Arial" w:cs="Arial"/>
                <w:b/>
                <w:bCs/>
                <w:sz w:val="24"/>
                <w:szCs w:val="24"/>
              </w:rPr>
            </w:pPr>
            <w:r w:rsidRPr="00A63055">
              <w:rPr>
                <w:rFonts w:ascii="Arial" w:eastAsia="Times New Roman" w:hAnsi="Arial" w:cs="Arial"/>
                <w:b/>
                <w:bCs/>
                <w:sz w:val="24"/>
                <w:szCs w:val="24"/>
              </w:rPr>
              <w:t>MONTANT</w:t>
            </w:r>
          </w:p>
        </w:tc>
        <w:tc>
          <w:tcPr>
            <w:tcW w:w="2780" w:type="dxa"/>
            <w:tcBorders>
              <w:top w:val="single" w:sz="8" w:space="0" w:color="auto"/>
              <w:left w:val="nil"/>
              <w:bottom w:val="single" w:sz="8" w:space="0" w:color="auto"/>
              <w:right w:val="single" w:sz="8" w:space="0" w:color="auto"/>
            </w:tcBorders>
            <w:shd w:val="clear" w:color="000000" w:fill="C0C0C0"/>
            <w:noWrap/>
            <w:vAlign w:val="bottom"/>
            <w:hideMark/>
          </w:tcPr>
          <w:p w14:paraId="33C779CD" w14:textId="77777777" w:rsidR="00A63055" w:rsidRPr="00A63055" w:rsidRDefault="00A63055" w:rsidP="00A63055">
            <w:pPr>
              <w:spacing w:after="0" w:line="240" w:lineRule="auto"/>
              <w:jc w:val="center"/>
              <w:rPr>
                <w:rFonts w:ascii="Arial" w:eastAsia="Times New Roman" w:hAnsi="Arial" w:cs="Arial"/>
                <w:b/>
                <w:bCs/>
                <w:sz w:val="24"/>
                <w:szCs w:val="24"/>
              </w:rPr>
            </w:pPr>
            <w:r w:rsidRPr="00A63055">
              <w:rPr>
                <w:rFonts w:ascii="Arial" w:eastAsia="Times New Roman" w:hAnsi="Arial" w:cs="Arial"/>
                <w:b/>
                <w:bCs/>
                <w:sz w:val="24"/>
                <w:szCs w:val="24"/>
              </w:rPr>
              <w:t>PRODUITS</w:t>
            </w:r>
          </w:p>
        </w:tc>
        <w:tc>
          <w:tcPr>
            <w:tcW w:w="1340" w:type="dxa"/>
            <w:tcBorders>
              <w:top w:val="single" w:sz="8" w:space="0" w:color="auto"/>
              <w:left w:val="nil"/>
              <w:bottom w:val="single" w:sz="8" w:space="0" w:color="auto"/>
              <w:right w:val="single" w:sz="8" w:space="0" w:color="auto"/>
            </w:tcBorders>
            <w:shd w:val="clear" w:color="000000" w:fill="C0C0C0"/>
            <w:noWrap/>
            <w:vAlign w:val="bottom"/>
            <w:hideMark/>
          </w:tcPr>
          <w:p w14:paraId="069870B0" w14:textId="77777777" w:rsidR="00A63055" w:rsidRPr="00A63055" w:rsidRDefault="00A63055" w:rsidP="00A63055">
            <w:pPr>
              <w:spacing w:after="0" w:line="240" w:lineRule="auto"/>
              <w:rPr>
                <w:rFonts w:ascii="Arial" w:eastAsia="Times New Roman" w:hAnsi="Arial" w:cs="Arial"/>
                <w:b/>
                <w:bCs/>
                <w:sz w:val="24"/>
                <w:szCs w:val="24"/>
              </w:rPr>
            </w:pPr>
            <w:r w:rsidRPr="00A63055">
              <w:rPr>
                <w:rFonts w:ascii="Arial" w:eastAsia="Times New Roman" w:hAnsi="Arial" w:cs="Arial"/>
                <w:b/>
                <w:bCs/>
                <w:sz w:val="24"/>
                <w:szCs w:val="24"/>
              </w:rPr>
              <w:t>MONTANT</w:t>
            </w:r>
          </w:p>
        </w:tc>
      </w:tr>
      <w:tr w:rsidR="00A63055" w:rsidRPr="00A63055" w14:paraId="18BE906A" w14:textId="77777777" w:rsidTr="00A63055">
        <w:trPr>
          <w:trHeight w:val="270"/>
        </w:trPr>
        <w:tc>
          <w:tcPr>
            <w:tcW w:w="3400" w:type="dxa"/>
            <w:tcBorders>
              <w:top w:val="nil"/>
              <w:left w:val="single" w:sz="8" w:space="0" w:color="auto"/>
              <w:bottom w:val="single" w:sz="8" w:space="0" w:color="auto"/>
              <w:right w:val="nil"/>
            </w:tcBorders>
            <w:shd w:val="clear" w:color="000000" w:fill="FFCC00"/>
            <w:noWrap/>
            <w:vAlign w:val="bottom"/>
            <w:hideMark/>
          </w:tcPr>
          <w:p w14:paraId="0D1BEFB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CHARGES DIRECTES</w:t>
            </w:r>
          </w:p>
        </w:tc>
        <w:tc>
          <w:tcPr>
            <w:tcW w:w="1340" w:type="dxa"/>
            <w:tcBorders>
              <w:top w:val="nil"/>
              <w:left w:val="nil"/>
              <w:bottom w:val="single" w:sz="8" w:space="0" w:color="auto"/>
              <w:right w:val="single" w:sz="8" w:space="0" w:color="auto"/>
            </w:tcBorders>
            <w:shd w:val="clear" w:color="000000" w:fill="FFCC00"/>
            <w:noWrap/>
            <w:vAlign w:val="bottom"/>
            <w:hideMark/>
          </w:tcPr>
          <w:p w14:paraId="03C7C2E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single" w:sz="8" w:space="0" w:color="auto"/>
              <w:right w:val="nil"/>
            </w:tcBorders>
            <w:shd w:val="clear" w:color="000000" w:fill="CCFFCC"/>
            <w:noWrap/>
            <w:vAlign w:val="bottom"/>
            <w:hideMark/>
          </w:tcPr>
          <w:p w14:paraId="218DE59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RESSOURCES DIRECTES</w:t>
            </w:r>
          </w:p>
        </w:tc>
        <w:tc>
          <w:tcPr>
            <w:tcW w:w="1340" w:type="dxa"/>
            <w:tcBorders>
              <w:top w:val="nil"/>
              <w:left w:val="nil"/>
              <w:bottom w:val="single" w:sz="8" w:space="0" w:color="auto"/>
              <w:right w:val="single" w:sz="8" w:space="0" w:color="auto"/>
            </w:tcBorders>
            <w:shd w:val="clear" w:color="000000" w:fill="CCFFCC"/>
            <w:noWrap/>
            <w:vAlign w:val="bottom"/>
            <w:hideMark/>
          </w:tcPr>
          <w:p w14:paraId="5BAD0C5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255AE41A" w14:textId="77777777" w:rsidTr="00A63055">
        <w:trPr>
          <w:trHeight w:val="255"/>
        </w:trPr>
        <w:tc>
          <w:tcPr>
            <w:tcW w:w="3400" w:type="dxa"/>
            <w:tcBorders>
              <w:top w:val="nil"/>
              <w:left w:val="single" w:sz="8" w:space="0" w:color="auto"/>
              <w:bottom w:val="single" w:sz="4" w:space="0" w:color="auto"/>
              <w:right w:val="nil"/>
            </w:tcBorders>
            <w:noWrap/>
            <w:vAlign w:val="bottom"/>
            <w:hideMark/>
          </w:tcPr>
          <w:p w14:paraId="61B6F830"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60- Achats</w:t>
            </w:r>
          </w:p>
        </w:tc>
        <w:tc>
          <w:tcPr>
            <w:tcW w:w="1340" w:type="dxa"/>
            <w:tcBorders>
              <w:top w:val="nil"/>
              <w:left w:val="single" w:sz="8" w:space="0" w:color="auto"/>
              <w:bottom w:val="single" w:sz="4" w:space="0" w:color="auto"/>
              <w:right w:val="single" w:sz="8" w:space="0" w:color="auto"/>
            </w:tcBorders>
            <w:noWrap/>
            <w:vAlign w:val="bottom"/>
            <w:hideMark/>
          </w:tcPr>
          <w:p w14:paraId="435C46C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9 285,00 € </w:t>
            </w:r>
          </w:p>
        </w:tc>
        <w:tc>
          <w:tcPr>
            <w:tcW w:w="2780" w:type="dxa"/>
            <w:tcBorders>
              <w:top w:val="nil"/>
              <w:left w:val="nil"/>
              <w:bottom w:val="nil"/>
              <w:right w:val="nil"/>
            </w:tcBorders>
            <w:noWrap/>
            <w:vAlign w:val="bottom"/>
            <w:hideMark/>
          </w:tcPr>
          <w:p w14:paraId="4614AF2A"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70- Vente de produits finis, </w:t>
            </w:r>
          </w:p>
        </w:tc>
        <w:tc>
          <w:tcPr>
            <w:tcW w:w="1340" w:type="dxa"/>
            <w:tcBorders>
              <w:top w:val="nil"/>
              <w:left w:val="single" w:sz="8" w:space="0" w:color="auto"/>
              <w:bottom w:val="nil"/>
              <w:right w:val="single" w:sz="8" w:space="0" w:color="auto"/>
            </w:tcBorders>
            <w:noWrap/>
            <w:vAlign w:val="bottom"/>
            <w:hideMark/>
          </w:tcPr>
          <w:p w14:paraId="2290BACC"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20 376,00 € </w:t>
            </w:r>
          </w:p>
        </w:tc>
      </w:tr>
      <w:tr w:rsidR="00A63055" w:rsidRPr="00A63055" w14:paraId="0174381F" w14:textId="77777777" w:rsidTr="00A63055">
        <w:trPr>
          <w:trHeight w:val="255"/>
        </w:trPr>
        <w:tc>
          <w:tcPr>
            <w:tcW w:w="3400" w:type="dxa"/>
            <w:tcBorders>
              <w:top w:val="nil"/>
              <w:left w:val="single" w:sz="8" w:space="0" w:color="auto"/>
              <w:bottom w:val="nil"/>
              <w:right w:val="nil"/>
            </w:tcBorders>
            <w:noWrap/>
            <w:vAlign w:val="bottom"/>
            <w:hideMark/>
          </w:tcPr>
          <w:p w14:paraId="2AED719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Achat de matériel </w:t>
            </w:r>
          </w:p>
        </w:tc>
        <w:tc>
          <w:tcPr>
            <w:tcW w:w="1340" w:type="dxa"/>
            <w:tcBorders>
              <w:top w:val="nil"/>
              <w:left w:val="single" w:sz="8" w:space="0" w:color="auto"/>
              <w:bottom w:val="nil"/>
              <w:right w:val="single" w:sz="8" w:space="0" w:color="auto"/>
            </w:tcBorders>
            <w:noWrap/>
            <w:vAlign w:val="bottom"/>
            <w:hideMark/>
          </w:tcPr>
          <w:p w14:paraId="722AA36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1 950,00 € </w:t>
            </w:r>
          </w:p>
        </w:tc>
        <w:tc>
          <w:tcPr>
            <w:tcW w:w="2780" w:type="dxa"/>
            <w:tcBorders>
              <w:top w:val="nil"/>
              <w:left w:val="nil"/>
              <w:bottom w:val="nil"/>
              <w:right w:val="nil"/>
            </w:tcBorders>
            <w:noWrap/>
            <w:vAlign w:val="bottom"/>
            <w:hideMark/>
          </w:tcPr>
          <w:p w14:paraId="68CAF364" w14:textId="77777777" w:rsidR="00A63055" w:rsidRPr="00A63055" w:rsidRDefault="00A63055" w:rsidP="00A63055">
            <w:pPr>
              <w:spacing w:after="0" w:line="240" w:lineRule="auto"/>
              <w:rPr>
                <w:rFonts w:ascii="Arial" w:eastAsia="Times New Roman" w:hAnsi="Arial" w:cs="Arial"/>
                <w:b/>
                <w:bCs/>
              </w:rPr>
            </w:pPr>
            <w:proofErr w:type="gramStart"/>
            <w:r w:rsidRPr="00A63055">
              <w:rPr>
                <w:rFonts w:ascii="Arial" w:eastAsia="Times New Roman" w:hAnsi="Arial" w:cs="Arial"/>
                <w:b/>
                <w:bCs/>
              </w:rPr>
              <w:t>de</w:t>
            </w:r>
            <w:proofErr w:type="gramEnd"/>
            <w:r w:rsidRPr="00A63055">
              <w:rPr>
                <w:rFonts w:ascii="Arial" w:eastAsia="Times New Roman" w:hAnsi="Arial" w:cs="Arial"/>
                <w:b/>
                <w:bCs/>
              </w:rPr>
              <w:t xml:space="preserve"> marchandises, </w:t>
            </w:r>
          </w:p>
        </w:tc>
        <w:tc>
          <w:tcPr>
            <w:tcW w:w="1340" w:type="dxa"/>
            <w:tcBorders>
              <w:top w:val="nil"/>
              <w:left w:val="single" w:sz="8" w:space="0" w:color="auto"/>
              <w:bottom w:val="nil"/>
              <w:right w:val="single" w:sz="8" w:space="0" w:color="auto"/>
            </w:tcBorders>
            <w:noWrap/>
            <w:vAlign w:val="bottom"/>
            <w:hideMark/>
          </w:tcPr>
          <w:p w14:paraId="4CE828D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1A4232D0" w14:textId="77777777" w:rsidTr="00A63055">
        <w:trPr>
          <w:trHeight w:val="270"/>
        </w:trPr>
        <w:tc>
          <w:tcPr>
            <w:tcW w:w="3400" w:type="dxa"/>
            <w:tcBorders>
              <w:top w:val="nil"/>
              <w:left w:val="single" w:sz="8" w:space="0" w:color="auto"/>
              <w:bottom w:val="single" w:sz="8" w:space="0" w:color="auto"/>
              <w:right w:val="nil"/>
            </w:tcBorders>
            <w:noWrap/>
            <w:vAlign w:val="bottom"/>
            <w:hideMark/>
          </w:tcPr>
          <w:p w14:paraId="6299B99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single" w:sz="8" w:space="0" w:color="auto"/>
              <w:right w:val="single" w:sz="8" w:space="0" w:color="auto"/>
            </w:tcBorders>
            <w:noWrap/>
            <w:vAlign w:val="bottom"/>
            <w:hideMark/>
          </w:tcPr>
          <w:p w14:paraId="3E71451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single" w:sz="8" w:space="0" w:color="auto"/>
              <w:right w:val="nil"/>
            </w:tcBorders>
            <w:noWrap/>
            <w:vAlign w:val="bottom"/>
            <w:hideMark/>
          </w:tcPr>
          <w:p w14:paraId="1A73B4D5" w14:textId="77777777" w:rsidR="00A63055" w:rsidRPr="00A63055" w:rsidRDefault="00A63055" w:rsidP="00A63055">
            <w:pPr>
              <w:spacing w:after="0" w:line="240" w:lineRule="auto"/>
              <w:rPr>
                <w:rFonts w:ascii="Arial" w:eastAsia="Times New Roman" w:hAnsi="Arial" w:cs="Arial"/>
                <w:b/>
                <w:bCs/>
              </w:rPr>
            </w:pPr>
            <w:proofErr w:type="gramStart"/>
            <w:r w:rsidRPr="00A63055">
              <w:rPr>
                <w:rFonts w:ascii="Arial" w:eastAsia="Times New Roman" w:hAnsi="Arial" w:cs="Arial"/>
                <w:b/>
                <w:bCs/>
              </w:rPr>
              <w:t>prestations</w:t>
            </w:r>
            <w:proofErr w:type="gramEnd"/>
            <w:r w:rsidRPr="00A63055">
              <w:rPr>
                <w:rFonts w:ascii="Arial" w:eastAsia="Times New Roman" w:hAnsi="Arial" w:cs="Arial"/>
                <w:b/>
                <w:bCs/>
              </w:rPr>
              <w:t xml:space="preserve"> de services</w:t>
            </w:r>
          </w:p>
        </w:tc>
        <w:tc>
          <w:tcPr>
            <w:tcW w:w="1340" w:type="dxa"/>
            <w:tcBorders>
              <w:top w:val="nil"/>
              <w:left w:val="single" w:sz="8" w:space="0" w:color="auto"/>
              <w:bottom w:val="single" w:sz="8" w:space="0" w:color="auto"/>
              <w:right w:val="single" w:sz="8" w:space="0" w:color="auto"/>
            </w:tcBorders>
            <w:noWrap/>
            <w:vAlign w:val="bottom"/>
            <w:hideMark/>
          </w:tcPr>
          <w:p w14:paraId="63ED1B6E"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32A7724C" w14:textId="77777777" w:rsidTr="00A63055">
        <w:trPr>
          <w:trHeight w:val="255"/>
        </w:trPr>
        <w:tc>
          <w:tcPr>
            <w:tcW w:w="3400" w:type="dxa"/>
            <w:tcBorders>
              <w:top w:val="nil"/>
              <w:left w:val="single" w:sz="8" w:space="0" w:color="auto"/>
              <w:bottom w:val="nil"/>
              <w:right w:val="nil"/>
            </w:tcBorders>
            <w:noWrap/>
            <w:vAlign w:val="bottom"/>
            <w:hideMark/>
          </w:tcPr>
          <w:p w14:paraId="78A425F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Affiliation LNTT + Comité</w:t>
            </w:r>
          </w:p>
        </w:tc>
        <w:tc>
          <w:tcPr>
            <w:tcW w:w="1340" w:type="dxa"/>
            <w:tcBorders>
              <w:top w:val="nil"/>
              <w:left w:val="single" w:sz="8" w:space="0" w:color="auto"/>
              <w:bottom w:val="nil"/>
              <w:right w:val="single" w:sz="8" w:space="0" w:color="auto"/>
            </w:tcBorders>
            <w:noWrap/>
            <w:vAlign w:val="bottom"/>
            <w:hideMark/>
          </w:tcPr>
          <w:p w14:paraId="4C51246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327,00 € </w:t>
            </w:r>
          </w:p>
        </w:tc>
        <w:tc>
          <w:tcPr>
            <w:tcW w:w="2780" w:type="dxa"/>
            <w:tcBorders>
              <w:top w:val="nil"/>
              <w:left w:val="nil"/>
              <w:bottom w:val="nil"/>
              <w:right w:val="nil"/>
            </w:tcBorders>
            <w:noWrap/>
            <w:vAlign w:val="bottom"/>
            <w:hideMark/>
          </w:tcPr>
          <w:p w14:paraId="5FEDB18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Cotisations</w:t>
            </w:r>
          </w:p>
        </w:tc>
        <w:tc>
          <w:tcPr>
            <w:tcW w:w="1340" w:type="dxa"/>
            <w:tcBorders>
              <w:top w:val="nil"/>
              <w:left w:val="single" w:sz="8" w:space="0" w:color="auto"/>
              <w:bottom w:val="nil"/>
              <w:right w:val="single" w:sz="8" w:space="0" w:color="auto"/>
            </w:tcBorders>
            <w:noWrap/>
            <w:vAlign w:val="bottom"/>
            <w:hideMark/>
          </w:tcPr>
          <w:p w14:paraId="3CC0271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18 811,00 € </w:t>
            </w:r>
          </w:p>
        </w:tc>
      </w:tr>
      <w:tr w:rsidR="00A63055" w:rsidRPr="00A63055" w14:paraId="71F2BDCE" w14:textId="77777777" w:rsidTr="00A63055">
        <w:trPr>
          <w:trHeight w:val="255"/>
        </w:trPr>
        <w:tc>
          <w:tcPr>
            <w:tcW w:w="3400" w:type="dxa"/>
            <w:tcBorders>
              <w:top w:val="nil"/>
              <w:left w:val="single" w:sz="8" w:space="0" w:color="auto"/>
              <w:bottom w:val="nil"/>
              <w:right w:val="nil"/>
            </w:tcBorders>
            <w:noWrap/>
            <w:vAlign w:val="bottom"/>
            <w:hideMark/>
          </w:tcPr>
          <w:p w14:paraId="5CD88D2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Licences (100x48 + 15x13)</w:t>
            </w:r>
          </w:p>
        </w:tc>
        <w:tc>
          <w:tcPr>
            <w:tcW w:w="1340" w:type="dxa"/>
            <w:tcBorders>
              <w:top w:val="nil"/>
              <w:left w:val="single" w:sz="8" w:space="0" w:color="auto"/>
              <w:bottom w:val="nil"/>
              <w:right w:val="single" w:sz="8" w:space="0" w:color="auto"/>
            </w:tcBorders>
            <w:noWrap/>
            <w:vAlign w:val="bottom"/>
            <w:hideMark/>
          </w:tcPr>
          <w:p w14:paraId="7AABC5D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5 500,00 € </w:t>
            </w:r>
          </w:p>
        </w:tc>
        <w:tc>
          <w:tcPr>
            <w:tcW w:w="2780" w:type="dxa"/>
            <w:tcBorders>
              <w:top w:val="nil"/>
              <w:left w:val="nil"/>
              <w:bottom w:val="nil"/>
              <w:right w:val="nil"/>
            </w:tcBorders>
            <w:noWrap/>
            <w:vAlign w:val="bottom"/>
            <w:hideMark/>
          </w:tcPr>
          <w:p w14:paraId="2AD1BD8C"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4B6161D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99DD578" w14:textId="77777777" w:rsidTr="00A63055">
        <w:trPr>
          <w:trHeight w:val="255"/>
        </w:trPr>
        <w:tc>
          <w:tcPr>
            <w:tcW w:w="3400" w:type="dxa"/>
            <w:tcBorders>
              <w:top w:val="nil"/>
              <w:left w:val="single" w:sz="8" w:space="0" w:color="auto"/>
              <w:bottom w:val="nil"/>
              <w:right w:val="nil"/>
            </w:tcBorders>
            <w:noWrap/>
            <w:vAlign w:val="bottom"/>
            <w:hideMark/>
          </w:tcPr>
          <w:p w14:paraId="0868861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Compétitions</w:t>
            </w:r>
          </w:p>
        </w:tc>
        <w:tc>
          <w:tcPr>
            <w:tcW w:w="1340" w:type="dxa"/>
            <w:tcBorders>
              <w:top w:val="nil"/>
              <w:left w:val="single" w:sz="8" w:space="0" w:color="auto"/>
              <w:bottom w:val="nil"/>
              <w:right w:val="single" w:sz="8" w:space="0" w:color="auto"/>
            </w:tcBorders>
            <w:noWrap/>
            <w:vAlign w:val="bottom"/>
            <w:hideMark/>
          </w:tcPr>
          <w:p w14:paraId="2CECFCB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958,00 € </w:t>
            </w:r>
          </w:p>
        </w:tc>
        <w:tc>
          <w:tcPr>
            <w:tcW w:w="2780" w:type="dxa"/>
            <w:tcBorders>
              <w:top w:val="nil"/>
              <w:left w:val="nil"/>
              <w:bottom w:val="nil"/>
              <w:right w:val="nil"/>
            </w:tcBorders>
            <w:noWrap/>
            <w:vAlign w:val="bottom"/>
            <w:hideMark/>
          </w:tcPr>
          <w:p w14:paraId="1AA8DD7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5B43F86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67E6D2FE" w14:textId="77777777" w:rsidTr="00A63055">
        <w:trPr>
          <w:trHeight w:val="255"/>
        </w:trPr>
        <w:tc>
          <w:tcPr>
            <w:tcW w:w="3400" w:type="dxa"/>
            <w:tcBorders>
              <w:top w:val="nil"/>
              <w:left w:val="single" w:sz="8" w:space="0" w:color="auto"/>
              <w:bottom w:val="nil"/>
              <w:right w:val="nil"/>
            </w:tcBorders>
            <w:noWrap/>
            <w:vAlign w:val="bottom"/>
            <w:hideMark/>
          </w:tcPr>
          <w:p w14:paraId="17134A1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Formation</w:t>
            </w:r>
          </w:p>
        </w:tc>
        <w:tc>
          <w:tcPr>
            <w:tcW w:w="1340" w:type="dxa"/>
            <w:tcBorders>
              <w:top w:val="nil"/>
              <w:left w:val="single" w:sz="8" w:space="0" w:color="auto"/>
              <w:bottom w:val="nil"/>
              <w:right w:val="single" w:sz="8" w:space="0" w:color="auto"/>
            </w:tcBorders>
            <w:noWrap/>
            <w:vAlign w:val="bottom"/>
            <w:hideMark/>
          </w:tcPr>
          <w:p w14:paraId="5A0D301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300,00 € </w:t>
            </w:r>
          </w:p>
        </w:tc>
        <w:tc>
          <w:tcPr>
            <w:tcW w:w="2780" w:type="dxa"/>
            <w:tcBorders>
              <w:top w:val="nil"/>
              <w:left w:val="nil"/>
              <w:bottom w:val="nil"/>
              <w:right w:val="nil"/>
            </w:tcBorders>
            <w:noWrap/>
            <w:vAlign w:val="bottom"/>
            <w:hideMark/>
          </w:tcPr>
          <w:p w14:paraId="46FB9C6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3DAB18E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6ECA1581" w14:textId="77777777" w:rsidTr="00A63055">
        <w:trPr>
          <w:trHeight w:val="270"/>
        </w:trPr>
        <w:tc>
          <w:tcPr>
            <w:tcW w:w="3400" w:type="dxa"/>
            <w:tcBorders>
              <w:top w:val="nil"/>
              <w:left w:val="single" w:sz="8" w:space="0" w:color="auto"/>
              <w:bottom w:val="single" w:sz="8" w:space="0" w:color="auto"/>
              <w:right w:val="nil"/>
            </w:tcBorders>
            <w:noWrap/>
            <w:vAlign w:val="bottom"/>
            <w:hideMark/>
          </w:tcPr>
          <w:p w14:paraId="1D39574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Mutations</w:t>
            </w:r>
          </w:p>
        </w:tc>
        <w:tc>
          <w:tcPr>
            <w:tcW w:w="1340" w:type="dxa"/>
            <w:tcBorders>
              <w:top w:val="nil"/>
              <w:left w:val="single" w:sz="8" w:space="0" w:color="auto"/>
              <w:bottom w:val="single" w:sz="8" w:space="0" w:color="auto"/>
              <w:right w:val="single" w:sz="8" w:space="0" w:color="auto"/>
            </w:tcBorders>
            <w:noWrap/>
            <w:vAlign w:val="bottom"/>
            <w:hideMark/>
          </w:tcPr>
          <w:p w14:paraId="3BD5318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250,00 € </w:t>
            </w:r>
          </w:p>
        </w:tc>
        <w:tc>
          <w:tcPr>
            <w:tcW w:w="2780" w:type="dxa"/>
            <w:tcBorders>
              <w:top w:val="nil"/>
              <w:left w:val="nil"/>
              <w:bottom w:val="single" w:sz="8" w:space="0" w:color="auto"/>
              <w:right w:val="nil"/>
            </w:tcBorders>
            <w:noWrap/>
            <w:vAlign w:val="bottom"/>
            <w:hideMark/>
          </w:tcPr>
          <w:p w14:paraId="7CDADF5C"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Stages</w:t>
            </w:r>
          </w:p>
        </w:tc>
        <w:tc>
          <w:tcPr>
            <w:tcW w:w="1340" w:type="dxa"/>
            <w:tcBorders>
              <w:top w:val="nil"/>
              <w:left w:val="single" w:sz="8" w:space="0" w:color="auto"/>
              <w:bottom w:val="single" w:sz="8" w:space="0" w:color="auto"/>
              <w:right w:val="single" w:sz="8" w:space="0" w:color="auto"/>
            </w:tcBorders>
            <w:noWrap/>
            <w:vAlign w:val="bottom"/>
            <w:hideMark/>
          </w:tcPr>
          <w:p w14:paraId="73B7D74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1 565,00 € </w:t>
            </w:r>
          </w:p>
        </w:tc>
      </w:tr>
      <w:tr w:rsidR="00A63055" w:rsidRPr="00A63055" w14:paraId="35FE0448" w14:textId="77777777" w:rsidTr="00A63055">
        <w:trPr>
          <w:trHeight w:val="270"/>
        </w:trPr>
        <w:tc>
          <w:tcPr>
            <w:tcW w:w="3400" w:type="dxa"/>
            <w:tcBorders>
              <w:top w:val="nil"/>
              <w:left w:val="single" w:sz="8" w:space="0" w:color="auto"/>
              <w:bottom w:val="single" w:sz="8" w:space="0" w:color="auto"/>
              <w:right w:val="nil"/>
            </w:tcBorders>
            <w:noWrap/>
            <w:vAlign w:val="bottom"/>
            <w:hideMark/>
          </w:tcPr>
          <w:p w14:paraId="59A7F2E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61- Services extérieurs</w:t>
            </w:r>
          </w:p>
        </w:tc>
        <w:tc>
          <w:tcPr>
            <w:tcW w:w="1340" w:type="dxa"/>
            <w:tcBorders>
              <w:top w:val="nil"/>
              <w:left w:val="single" w:sz="8" w:space="0" w:color="auto"/>
              <w:bottom w:val="single" w:sz="8" w:space="0" w:color="auto"/>
              <w:right w:val="single" w:sz="8" w:space="0" w:color="auto"/>
            </w:tcBorders>
            <w:noWrap/>
            <w:vAlign w:val="bottom"/>
            <w:hideMark/>
          </w:tcPr>
          <w:p w14:paraId="1B1F015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2 540,00 € </w:t>
            </w:r>
          </w:p>
        </w:tc>
        <w:tc>
          <w:tcPr>
            <w:tcW w:w="2780" w:type="dxa"/>
            <w:tcBorders>
              <w:top w:val="nil"/>
              <w:left w:val="nil"/>
              <w:bottom w:val="single" w:sz="8" w:space="0" w:color="auto"/>
              <w:right w:val="nil"/>
            </w:tcBorders>
            <w:noWrap/>
            <w:vAlign w:val="bottom"/>
            <w:hideMark/>
          </w:tcPr>
          <w:p w14:paraId="0F83CDB0"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74 - Subventions</w:t>
            </w:r>
          </w:p>
        </w:tc>
        <w:tc>
          <w:tcPr>
            <w:tcW w:w="1340" w:type="dxa"/>
            <w:tcBorders>
              <w:top w:val="nil"/>
              <w:left w:val="single" w:sz="8" w:space="0" w:color="auto"/>
              <w:bottom w:val="single" w:sz="8" w:space="0" w:color="auto"/>
              <w:right w:val="single" w:sz="8" w:space="0" w:color="auto"/>
            </w:tcBorders>
            <w:noWrap/>
            <w:vAlign w:val="bottom"/>
            <w:hideMark/>
          </w:tcPr>
          <w:p w14:paraId="4E76934E"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8 500,00 € </w:t>
            </w:r>
          </w:p>
        </w:tc>
      </w:tr>
      <w:tr w:rsidR="00A63055" w:rsidRPr="00A63055" w14:paraId="4E03ECF5"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6CF71C0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Locations</w:t>
            </w:r>
          </w:p>
        </w:tc>
        <w:tc>
          <w:tcPr>
            <w:tcW w:w="1340" w:type="dxa"/>
            <w:tcBorders>
              <w:top w:val="nil"/>
              <w:left w:val="nil"/>
              <w:bottom w:val="nil"/>
              <w:right w:val="single" w:sz="8" w:space="0" w:color="auto"/>
            </w:tcBorders>
            <w:noWrap/>
            <w:vAlign w:val="bottom"/>
            <w:hideMark/>
          </w:tcPr>
          <w:p w14:paraId="5EFB9C5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75A8FD2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C.N.D.S.</w:t>
            </w:r>
          </w:p>
        </w:tc>
        <w:tc>
          <w:tcPr>
            <w:tcW w:w="1340" w:type="dxa"/>
            <w:tcBorders>
              <w:top w:val="nil"/>
              <w:left w:val="single" w:sz="8" w:space="0" w:color="auto"/>
              <w:bottom w:val="nil"/>
              <w:right w:val="single" w:sz="8" w:space="0" w:color="auto"/>
            </w:tcBorders>
            <w:noWrap/>
            <w:vAlign w:val="bottom"/>
            <w:hideMark/>
          </w:tcPr>
          <w:p w14:paraId="6F05D68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0F03F30B"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07A64CD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Assurance</w:t>
            </w:r>
          </w:p>
        </w:tc>
        <w:tc>
          <w:tcPr>
            <w:tcW w:w="1340" w:type="dxa"/>
            <w:tcBorders>
              <w:top w:val="nil"/>
              <w:left w:val="nil"/>
              <w:bottom w:val="nil"/>
              <w:right w:val="single" w:sz="8" w:space="0" w:color="auto"/>
            </w:tcBorders>
            <w:noWrap/>
            <w:vAlign w:val="bottom"/>
            <w:hideMark/>
          </w:tcPr>
          <w:p w14:paraId="11DECC2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650,00 € </w:t>
            </w:r>
          </w:p>
        </w:tc>
        <w:tc>
          <w:tcPr>
            <w:tcW w:w="2780" w:type="dxa"/>
            <w:tcBorders>
              <w:top w:val="nil"/>
              <w:left w:val="nil"/>
              <w:bottom w:val="nil"/>
              <w:right w:val="nil"/>
            </w:tcBorders>
            <w:noWrap/>
            <w:vAlign w:val="bottom"/>
            <w:hideMark/>
          </w:tcPr>
          <w:p w14:paraId="2B4A5A7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C.N.D.S. Emploi</w:t>
            </w:r>
          </w:p>
        </w:tc>
        <w:tc>
          <w:tcPr>
            <w:tcW w:w="1340" w:type="dxa"/>
            <w:tcBorders>
              <w:top w:val="nil"/>
              <w:left w:val="single" w:sz="8" w:space="0" w:color="auto"/>
              <w:bottom w:val="nil"/>
              <w:right w:val="single" w:sz="8" w:space="0" w:color="auto"/>
            </w:tcBorders>
            <w:noWrap/>
            <w:vAlign w:val="bottom"/>
            <w:hideMark/>
          </w:tcPr>
          <w:p w14:paraId="5E7D7BD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2F3A1A25"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258FB8F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Electricité, eau</w:t>
            </w:r>
          </w:p>
        </w:tc>
        <w:tc>
          <w:tcPr>
            <w:tcW w:w="1340" w:type="dxa"/>
            <w:tcBorders>
              <w:top w:val="nil"/>
              <w:left w:val="nil"/>
              <w:bottom w:val="nil"/>
              <w:right w:val="single" w:sz="8" w:space="0" w:color="auto"/>
            </w:tcBorders>
            <w:noWrap/>
            <w:vAlign w:val="bottom"/>
            <w:hideMark/>
          </w:tcPr>
          <w:p w14:paraId="15B8095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1 540,00 € </w:t>
            </w:r>
          </w:p>
        </w:tc>
        <w:tc>
          <w:tcPr>
            <w:tcW w:w="2780" w:type="dxa"/>
            <w:tcBorders>
              <w:top w:val="nil"/>
              <w:left w:val="nil"/>
              <w:bottom w:val="nil"/>
              <w:right w:val="nil"/>
            </w:tcBorders>
            <w:noWrap/>
            <w:vAlign w:val="bottom"/>
            <w:hideMark/>
          </w:tcPr>
          <w:p w14:paraId="504B232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Accompagnement éducatif</w:t>
            </w:r>
          </w:p>
        </w:tc>
        <w:tc>
          <w:tcPr>
            <w:tcW w:w="1340" w:type="dxa"/>
            <w:tcBorders>
              <w:top w:val="nil"/>
              <w:left w:val="single" w:sz="8" w:space="0" w:color="auto"/>
              <w:bottom w:val="nil"/>
              <w:right w:val="single" w:sz="8" w:space="0" w:color="auto"/>
            </w:tcBorders>
            <w:noWrap/>
            <w:vAlign w:val="bottom"/>
            <w:hideMark/>
          </w:tcPr>
          <w:p w14:paraId="6D8F584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4 500,00 € </w:t>
            </w:r>
          </w:p>
        </w:tc>
      </w:tr>
      <w:tr w:rsidR="00A63055" w:rsidRPr="00A63055" w14:paraId="587E65F4"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6309D79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Téléphone, frais postaux</w:t>
            </w:r>
          </w:p>
        </w:tc>
        <w:tc>
          <w:tcPr>
            <w:tcW w:w="1340" w:type="dxa"/>
            <w:tcBorders>
              <w:top w:val="nil"/>
              <w:left w:val="nil"/>
              <w:bottom w:val="nil"/>
              <w:right w:val="single" w:sz="8" w:space="0" w:color="auto"/>
            </w:tcBorders>
            <w:noWrap/>
            <w:vAlign w:val="bottom"/>
            <w:hideMark/>
          </w:tcPr>
          <w:p w14:paraId="0BA0365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1C5063F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5317F0D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2F4664BC"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041A2E4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Documentation</w:t>
            </w:r>
          </w:p>
        </w:tc>
        <w:tc>
          <w:tcPr>
            <w:tcW w:w="1340" w:type="dxa"/>
            <w:tcBorders>
              <w:top w:val="nil"/>
              <w:left w:val="nil"/>
              <w:bottom w:val="nil"/>
              <w:right w:val="single" w:sz="8" w:space="0" w:color="auto"/>
            </w:tcBorders>
            <w:noWrap/>
            <w:vAlign w:val="bottom"/>
            <w:hideMark/>
          </w:tcPr>
          <w:p w14:paraId="7B6E8EE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5B6CC20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Région</w:t>
            </w:r>
          </w:p>
        </w:tc>
        <w:tc>
          <w:tcPr>
            <w:tcW w:w="1340" w:type="dxa"/>
            <w:tcBorders>
              <w:top w:val="nil"/>
              <w:left w:val="single" w:sz="8" w:space="0" w:color="auto"/>
              <w:bottom w:val="nil"/>
              <w:right w:val="single" w:sz="8" w:space="0" w:color="auto"/>
            </w:tcBorders>
            <w:noWrap/>
            <w:vAlign w:val="bottom"/>
            <w:hideMark/>
          </w:tcPr>
          <w:p w14:paraId="765B7FE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127AF1CE"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3A93538B" w14:textId="77777777" w:rsidR="00A63055" w:rsidRPr="00A63055" w:rsidRDefault="00A63055" w:rsidP="00A63055">
            <w:pPr>
              <w:spacing w:after="0" w:line="240" w:lineRule="auto"/>
              <w:rPr>
                <w:rFonts w:ascii="Arial" w:eastAsia="Times New Roman" w:hAnsi="Arial" w:cs="Arial"/>
              </w:rPr>
            </w:pPr>
            <w:proofErr w:type="gramStart"/>
            <w:r w:rsidRPr="00A63055">
              <w:rPr>
                <w:rFonts w:ascii="Arial" w:eastAsia="Times New Roman" w:hAnsi="Arial" w:cs="Arial"/>
              </w:rPr>
              <w:t>boissons</w:t>
            </w:r>
            <w:proofErr w:type="gramEnd"/>
          </w:p>
        </w:tc>
        <w:tc>
          <w:tcPr>
            <w:tcW w:w="1340" w:type="dxa"/>
            <w:tcBorders>
              <w:top w:val="nil"/>
              <w:left w:val="nil"/>
              <w:bottom w:val="single" w:sz="8" w:space="0" w:color="auto"/>
              <w:right w:val="single" w:sz="8" w:space="0" w:color="auto"/>
            </w:tcBorders>
            <w:noWrap/>
            <w:vAlign w:val="bottom"/>
            <w:hideMark/>
          </w:tcPr>
          <w:p w14:paraId="40F8CDC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350,00 € </w:t>
            </w:r>
          </w:p>
        </w:tc>
        <w:tc>
          <w:tcPr>
            <w:tcW w:w="2780" w:type="dxa"/>
            <w:tcBorders>
              <w:top w:val="nil"/>
              <w:left w:val="nil"/>
              <w:bottom w:val="nil"/>
              <w:right w:val="nil"/>
            </w:tcBorders>
            <w:noWrap/>
            <w:vAlign w:val="bottom"/>
            <w:hideMark/>
          </w:tcPr>
          <w:p w14:paraId="23FAC2F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6616C47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6C8D601"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119B1BA5"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62 - Autres </w:t>
            </w:r>
            <w:proofErr w:type="spellStart"/>
            <w:r w:rsidRPr="00A63055">
              <w:rPr>
                <w:rFonts w:ascii="Arial" w:eastAsia="Times New Roman" w:hAnsi="Arial" w:cs="Arial"/>
                <w:b/>
                <w:bCs/>
              </w:rPr>
              <w:t>sces</w:t>
            </w:r>
            <w:proofErr w:type="spellEnd"/>
            <w:r w:rsidRPr="00A63055">
              <w:rPr>
                <w:rFonts w:ascii="Arial" w:eastAsia="Times New Roman" w:hAnsi="Arial" w:cs="Arial"/>
                <w:b/>
                <w:bCs/>
              </w:rPr>
              <w:t xml:space="preserve"> extérieurs</w:t>
            </w:r>
          </w:p>
        </w:tc>
        <w:tc>
          <w:tcPr>
            <w:tcW w:w="1340" w:type="dxa"/>
            <w:tcBorders>
              <w:top w:val="nil"/>
              <w:left w:val="nil"/>
              <w:bottom w:val="single" w:sz="8" w:space="0" w:color="auto"/>
              <w:right w:val="single" w:sz="8" w:space="0" w:color="auto"/>
            </w:tcBorders>
            <w:noWrap/>
            <w:vAlign w:val="bottom"/>
            <w:hideMark/>
          </w:tcPr>
          <w:p w14:paraId="06803813"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14 200,00 € </w:t>
            </w:r>
          </w:p>
        </w:tc>
        <w:tc>
          <w:tcPr>
            <w:tcW w:w="2780" w:type="dxa"/>
            <w:tcBorders>
              <w:top w:val="nil"/>
              <w:left w:val="nil"/>
              <w:bottom w:val="nil"/>
              <w:right w:val="nil"/>
            </w:tcBorders>
            <w:noWrap/>
            <w:vAlign w:val="bottom"/>
            <w:hideMark/>
          </w:tcPr>
          <w:p w14:paraId="7FF3EE0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Département</w:t>
            </w:r>
          </w:p>
        </w:tc>
        <w:tc>
          <w:tcPr>
            <w:tcW w:w="1340" w:type="dxa"/>
            <w:tcBorders>
              <w:top w:val="nil"/>
              <w:left w:val="single" w:sz="8" w:space="0" w:color="auto"/>
              <w:bottom w:val="nil"/>
              <w:right w:val="single" w:sz="8" w:space="0" w:color="auto"/>
            </w:tcBorders>
            <w:noWrap/>
            <w:vAlign w:val="bottom"/>
            <w:hideMark/>
          </w:tcPr>
          <w:p w14:paraId="4BFFFE3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1 000,00 € </w:t>
            </w:r>
          </w:p>
        </w:tc>
      </w:tr>
      <w:tr w:rsidR="00A63055" w:rsidRPr="00A63055" w14:paraId="71383E59"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51C6C38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Honoraires, rémunérations </w:t>
            </w:r>
          </w:p>
        </w:tc>
        <w:tc>
          <w:tcPr>
            <w:tcW w:w="1340" w:type="dxa"/>
            <w:tcBorders>
              <w:top w:val="nil"/>
              <w:left w:val="nil"/>
              <w:bottom w:val="nil"/>
              <w:right w:val="single" w:sz="8" w:space="0" w:color="auto"/>
            </w:tcBorders>
            <w:noWrap/>
            <w:vAlign w:val="bottom"/>
            <w:hideMark/>
          </w:tcPr>
          <w:p w14:paraId="5147B96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13 260,00 € </w:t>
            </w:r>
          </w:p>
        </w:tc>
        <w:tc>
          <w:tcPr>
            <w:tcW w:w="2780" w:type="dxa"/>
            <w:tcBorders>
              <w:top w:val="nil"/>
              <w:left w:val="nil"/>
              <w:bottom w:val="nil"/>
              <w:right w:val="nil"/>
            </w:tcBorders>
            <w:noWrap/>
            <w:vAlign w:val="bottom"/>
            <w:hideMark/>
          </w:tcPr>
          <w:p w14:paraId="479FA5F0"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52ADD10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79961A05"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15BCC981" w14:textId="77777777" w:rsidR="00A63055" w:rsidRPr="00A63055" w:rsidRDefault="00A63055" w:rsidP="00A63055">
            <w:pPr>
              <w:spacing w:after="0" w:line="240" w:lineRule="auto"/>
              <w:rPr>
                <w:rFonts w:ascii="Arial" w:eastAsia="Times New Roman" w:hAnsi="Arial" w:cs="Arial"/>
              </w:rPr>
            </w:pPr>
            <w:proofErr w:type="gramStart"/>
            <w:r w:rsidRPr="00A63055">
              <w:rPr>
                <w:rFonts w:ascii="Arial" w:eastAsia="Times New Roman" w:hAnsi="Arial" w:cs="Arial"/>
              </w:rPr>
              <w:t>intermédiaires</w:t>
            </w:r>
            <w:proofErr w:type="gramEnd"/>
            <w:r w:rsidRPr="00A63055">
              <w:rPr>
                <w:rFonts w:ascii="Arial" w:eastAsia="Times New Roman" w:hAnsi="Arial" w:cs="Arial"/>
              </w:rPr>
              <w:t xml:space="preserve"> (entraineur)</w:t>
            </w:r>
          </w:p>
        </w:tc>
        <w:tc>
          <w:tcPr>
            <w:tcW w:w="1340" w:type="dxa"/>
            <w:tcBorders>
              <w:top w:val="nil"/>
              <w:left w:val="nil"/>
              <w:bottom w:val="nil"/>
              <w:right w:val="single" w:sz="8" w:space="0" w:color="auto"/>
            </w:tcBorders>
            <w:noWrap/>
            <w:vAlign w:val="bottom"/>
            <w:hideMark/>
          </w:tcPr>
          <w:p w14:paraId="068B265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234BA91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Intercommunalité, EPCI,</w:t>
            </w:r>
          </w:p>
        </w:tc>
        <w:tc>
          <w:tcPr>
            <w:tcW w:w="1340" w:type="dxa"/>
            <w:tcBorders>
              <w:top w:val="nil"/>
              <w:left w:val="single" w:sz="8" w:space="0" w:color="auto"/>
              <w:bottom w:val="nil"/>
              <w:right w:val="single" w:sz="8" w:space="0" w:color="auto"/>
            </w:tcBorders>
            <w:noWrap/>
            <w:vAlign w:val="bottom"/>
            <w:hideMark/>
          </w:tcPr>
          <w:p w14:paraId="28A268A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77EB0D1"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0E7130F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Publicité, publication</w:t>
            </w:r>
          </w:p>
        </w:tc>
        <w:tc>
          <w:tcPr>
            <w:tcW w:w="1340" w:type="dxa"/>
            <w:tcBorders>
              <w:top w:val="nil"/>
              <w:left w:val="nil"/>
              <w:bottom w:val="nil"/>
              <w:right w:val="single" w:sz="8" w:space="0" w:color="auto"/>
            </w:tcBorders>
            <w:noWrap/>
            <w:vAlign w:val="bottom"/>
            <w:hideMark/>
          </w:tcPr>
          <w:p w14:paraId="27707D6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130,00 € </w:t>
            </w:r>
          </w:p>
        </w:tc>
        <w:tc>
          <w:tcPr>
            <w:tcW w:w="2780" w:type="dxa"/>
            <w:tcBorders>
              <w:top w:val="nil"/>
              <w:left w:val="nil"/>
              <w:bottom w:val="nil"/>
              <w:right w:val="nil"/>
            </w:tcBorders>
            <w:noWrap/>
            <w:vAlign w:val="bottom"/>
            <w:hideMark/>
          </w:tcPr>
          <w:p w14:paraId="21869934"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43B024C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A657042"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32521E5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Bureautique</w:t>
            </w:r>
          </w:p>
        </w:tc>
        <w:tc>
          <w:tcPr>
            <w:tcW w:w="1340" w:type="dxa"/>
            <w:tcBorders>
              <w:top w:val="nil"/>
              <w:left w:val="nil"/>
              <w:bottom w:val="nil"/>
              <w:right w:val="single" w:sz="8" w:space="0" w:color="auto"/>
            </w:tcBorders>
            <w:noWrap/>
            <w:vAlign w:val="bottom"/>
            <w:hideMark/>
          </w:tcPr>
          <w:p w14:paraId="1361BB7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350,00 € </w:t>
            </w:r>
          </w:p>
        </w:tc>
        <w:tc>
          <w:tcPr>
            <w:tcW w:w="2780" w:type="dxa"/>
            <w:tcBorders>
              <w:top w:val="nil"/>
              <w:left w:val="nil"/>
              <w:bottom w:val="nil"/>
              <w:right w:val="nil"/>
            </w:tcBorders>
            <w:noWrap/>
            <w:vAlign w:val="bottom"/>
            <w:hideMark/>
          </w:tcPr>
          <w:p w14:paraId="27621E0C"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Commune,</w:t>
            </w:r>
          </w:p>
        </w:tc>
        <w:tc>
          <w:tcPr>
            <w:tcW w:w="1340" w:type="dxa"/>
            <w:tcBorders>
              <w:top w:val="nil"/>
              <w:left w:val="single" w:sz="8" w:space="0" w:color="auto"/>
              <w:bottom w:val="nil"/>
              <w:right w:val="single" w:sz="8" w:space="0" w:color="auto"/>
            </w:tcBorders>
            <w:noWrap/>
            <w:vAlign w:val="bottom"/>
            <w:hideMark/>
          </w:tcPr>
          <w:p w14:paraId="7A278D5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1 700,00 € </w:t>
            </w:r>
          </w:p>
        </w:tc>
      </w:tr>
      <w:tr w:rsidR="00A63055" w:rsidRPr="00A63055" w14:paraId="74A80F32"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00907C5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Déplacements, missions,</w:t>
            </w:r>
          </w:p>
        </w:tc>
        <w:tc>
          <w:tcPr>
            <w:tcW w:w="1340" w:type="dxa"/>
            <w:tcBorders>
              <w:top w:val="nil"/>
              <w:left w:val="nil"/>
              <w:bottom w:val="nil"/>
              <w:right w:val="single" w:sz="8" w:space="0" w:color="auto"/>
            </w:tcBorders>
            <w:noWrap/>
            <w:vAlign w:val="bottom"/>
            <w:hideMark/>
          </w:tcPr>
          <w:p w14:paraId="41FF638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460,00 € </w:t>
            </w:r>
          </w:p>
        </w:tc>
        <w:tc>
          <w:tcPr>
            <w:tcW w:w="2780" w:type="dxa"/>
            <w:tcBorders>
              <w:top w:val="nil"/>
              <w:left w:val="nil"/>
              <w:bottom w:val="nil"/>
              <w:right w:val="nil"/>
            </w:tcBorders>
            <w:noWrap/>
            <w:vAlign w:val="bottom"/>
            <w:hideMark/>
          </w:tcPr>
          <w:p w14:paraId="7D9951C2"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7DE27B7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024ABF5"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6E5BF88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Services bancaires, autres</w:t>
            </w:r>
          </w:p>
        </w:tc>
        <w:tc>
          <w:tcPr>
            <w:tcW w:w="1340" w:type="dxa"/>
            <w:tcBorders>
              <w:top w:val="nil"/>
              <w:left w:val="nil"/>
              <w:bottom w:val="nil"/>
              <w:right w:val="single" w:sz="8" w:space="0" w:color="auto"/>
            </w:tcBorders>
            <w:noWrap/>
            <w:vAlign w:val="bottom"/>
            <w:hideMark/>
          </w:tcPr>
          <w:p w14:paraId="595B687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22C40B2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Organismes sociaux,</w:t>
            </w:r>
          </w:p>
        </w:tc>
        <w:tc>
          <w:tcPr>
            <w:tcW w:w="1340" w:type="dxa"/>
            <w:tcBorders>
              <w:top w:val="nil"/>
              <w:left w:val="single" w:sz="8" w:space="0" w:color="auto"/>
              <w:bottom w:val="nil"/>
              <w:right w:val="single" w:sz="8" w:space="0" w:color="auto"/>
            </w:tcBorders>
            <w:noWrap/>
            <w:vAlign w:val="bottom"/>
            <w:hideMark/>
          </w:tcPr>
          <w:p w14:paraId="55EBBFA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1BBFFC0"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29E5AF9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single" w:sz="8" w:space="0" w:color="auto"/>
              <w:right w:val="single" w:sz="8" w:space="0" w:color="auto"/>
            </w:tcBorders>
            <w:noWrap/>
            <w:vAlign w:val="bottom"/>
            <w:hideMark/>
          </w:tcPr>
          <w:p w14:paraId="6B8F238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6D52D7CB"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1E2D7A5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EF1CEEF"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344F4AE8"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63 - </w:t>
            </w:r>
            <w:proofErr w:type="spellStart"/>
            <w:r w:rsidRPr="00A63055">
              <w:rPr>
                <w:rFonts w:ascii="Arial" w:eastAsia="Times New Roman" w:hAnsi="Arial" w:cs="Arial"/>
                <w:b/>
                <w:bCs/>
              </w:rPr>
              <w:t>Impots</w:t>
            </w:r>
            <w:proofErr w:type="spellEnd"/>
            <w:r w:rsidRPr="00A63055">
              <w:rPr>
                <w:rFonts w:ascii="Arial" w:eastAsia="Times New Roman" w:hAnsi="Arial" w:cs="Arial"/>
                <w:b/>
                <w:bCs/>
              </w:rPr>
              <w:t xml:space="preserve"> et taxes</w:t>
            </w:r>
          </w:p>
        </w:tc>
        <w:tc>
          <w:tcPr>
            <w:tcW w:w="1340" w:type="dxa"/>
            <w:tcBorders>
              <w:top w:val="nil"/>
              <w:left w:val="nil"/>
              <w:bottom w:val="single" w:sz="8" w:space="0" w:color="auto"/>
              <w:right w:val="single" w:sz="8" w:space="0" w:color="auto"/>
            </w:tcBorders>
            <w:noWrap/>
            <w:vAlign w:val="bottom"/>
            <w:hideMark/>
          </w:tcPr>
          <w:p w14:paraId="60F97E2C"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   € </w:t>
            </w:r>
          </w:p>
        </w:tc>
        <w:tc>
          <w:tcPr>
            <w:tcW w:w="2780" w:type="dxa"/>
            <w:tcBorders>
              <w:top w:val="nil"/>
              <w:left w:val="nil"/>
              <w:bottom w:val="nil"/>
              <w:right w:val="nil"/>
            </w:tcBorders>
            <w:noWrap/>
            <w:vAlign w:val="bottom"/>
            <w:hideMark/>
          </w:tcPr>
          <w:p w14:paraId="5E6A3A4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Fonds Européens</w:t>
            </w:r>
          </w:p>
        </w:tc>
        <w:tc>
          <w:tcPr>
            <w:tcW w:w="1340" w:type="dxa"/>
            <w:tcBorders>
              <w:top w:val="nil"/>
              <w:left w:val="single" w:sz="8" w:space="0" w:color="auto"/>
              <w:bottom w:val="nil"/>
              <w:right w:val="single" w:sz="8" w:space="0" w:color="auto"/>
            </w:tcBorders>
            <w:noWrap/>
            <w:vAlign w:val="bottom"/>
            <w:hideMark/>
          </w:tcPr>
          <w:p w14:paraId="2C4B470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4169090C"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7D9C8169" w14:textId="77777777" w:rsidR="00A63055" w:rsidRPr="00A63055" w:rsidRDefault="00A63055" w:rsidP="00A63055">
            <w:pPr>
              <w:spacing w:after="0" w:line="240" w:lineRule="auto"/>
              <w:rPr>
                <w:rFonts w:ascii="Arial" w:eastAsia="Times New Roman" w:hAnsi="Arial" w:cs="Arial"/>
              </w:rPr>
            </w:pPr>
            <w:proofErr w:type="spellStart"/>
            <w:r w:rsidRPr="00A63055">
              <w:rPr>
                <w:rFonts w:ascii="Arial" w:eastAsia="Times New Roman" w:hAnsi="Arial" w:cs="Arial"/>
              </w:rPr>
              <w:t>Impots</w:t>
            </w:r>
            <w:proofErr w:type="spellEnd"/>
            <w:r w:rsidRPr="00A63055">
              <w:rPr>
                <w:rFonts w:ascii="Arial" w:eastAsia="Times New Roman" w:hAnsi="Arial" w:cs="Arial"/>
              </w:rPr>
              <w:t xml:space="preserve"> et taxes sur </w:t>
            </w:r>
            <w:proofErr w:type="spellStart"/>
            <w:r w:rsidRPr="00A63055">
              <w:rPr>
                <w:rFonts w:ascii="Arial" w:eastAsia="Times New Roman" w:hAnsi="Arial" w:cs="Arial"/>
              </w:rPr>
              <w:t>rému</w:t>
            </w:r>
            <w:proofErr w:type="spellEnd"/>
            <w:r w:rsidRPr="00A63055">
              <w:rPr>
                <w:rFonts w:ascii="Arial" w:eastAsia="Times New Roman" w:hAnsi="Arial" w:cs="Arial"/>
              </w:rPr>
              <w:t>-</w:t>
            </w:r>
          </w:p>
        </w:tc>
        <w:tc>
          <w:tcPr>
            <w:tcW w:w="1340" w:type="dxa"/>
            <w:tcBorders>
              <w:top w:val="nil"/>
              <w:left w:val="nil"/>
              <w:bottom w:val="nil"/>
              <w:right w:val="single" w:sz="8" w:space="0" w:color="auto"/>
            </w:tcBorders>
            <w:noWrap/>
            <w:vAlign w:val="bottom"/>
            <w:hideMark/>
          </w:tcPr>
          <w:p w14:paraId="781D8A2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20493742"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33D9B10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266D4BE"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758CF157" w14:textId="77777777" w:rsidR="00A63055" w:rsidRPr="00A63055" w:rsidRDefault="00A63055" w:rsidP="00A63055">
            <w:pPr>
              <w:spacing w:after="0" w:line="240" w:lineRule="auto"/>
              <w:rPr>
                <w:rFonts w:ascii="Arial" w:eastAsia="Times New Roman" w:hAnsi="Arial" w:cs="Arial"/>
              </w:rPr>
            </w:pPr>
            <w:proofErr w:type="spellStart"/>
            <w:proofErr w:type="gramStart"/>
            <w:r w:rsidRPr="00A63055">
              <w:rPr>
                <w:rFonts w:ascii="Arial" w:eastAsia="Times New Roman" w:hAnsi="Arial" w:cs="Arial"/>
              </w:rPr>
              <w:t>nération</w:t>
            </w:r>
            <w:proofErr w:type="spellEnd"/>
            <w:proofErr w:type="gramEnd"/>
            <w:r w:rsidRPr="00A63055">
              <w:rPr>
                <w:rFonts w:ascii="Arial" w:eastAsia="Times New Roman" w:hAnsi="Arial" w:cs="Arial"/>
              </w:rPr>
              <w:t>,</w:t>
            </w:r>
          </w:p>
        </w:tc>
        <w:tc>
          <w:tcPr>
            <w:tcW w:w="1340" w:type="dxa"/>
            <w:tcBorders>
              <w:top w:val="nil"/>
              <w:left w:val="nil"/>
              <w:bottom w:val="nil"/>
              <w:right w:val="single" w:sz="8" w:space="0" w:color="auto"/>
            </w:tcBorders>
            <w:noWrap/>
            <w:vAlign w:val="bottom"/>
            <w:hideMark/>
          </w:tcPr>
          <w:p w14:paraId="3B138A9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77B8C9F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Autres établissements publics</w:t>
            </w:r>
          </w:p>
        </w:tc>
        <w:tc>
          <w:tcPr>
            <w:tcW w:w="1340" w:type="dxa"/>
            <w:tcBorders>
              <w:top w:val="nil"/>
              <w:left w:val="single" w:sz="8" w:space="0" w:color="auto"/>
              <w:bottom w:val="nil"/>
              <w:right w:val="single" w:sz="8" w:space="0" w:color="auto"/>
            </w:tcBorders>
            <w:noWrap/>
            <w:vAlign w:val="bottom"/>
            <w:hideMark/>
          </w:tcPr>
          <w:p w14:paraId="07285C3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29387960"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2DFC554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Autres </w:t>
            </w:r>
            <w:proofErr w:type="spellStart"/>
            <w:r w:rsidRPr="00A63055">
              <w:rPr>
                <w:rFonts w:ascii="Arial" w:eastAsia="Times New Roman" w:hAnsi="Arial" w:cs="Arial"/>
              </w:rPr>
              <w:t>impots</w:t>
            </w:r>
            <w:proofErr w:type="spellEnd"/>
            <w:r w:rsidRPr="00A63055">
              <w:rPr>
                <w:rFonts w:ascii="Arial" w:eastAsia="Times New Roman" w:hAnsi="Arial" w:cs="Arial"/>
              </w:rPr>
              <w:t xml:space="preserve"> et taxes</w:t>
            </w:r>
          </w:p>
        </w:tc>
        <w:tc>
          <w:tcPr>
            <w:tcW w:w="1340" w:type="dxa"/>
            <w:tcBorders>
              <w:top w:val="nil"/>
              <w:left w:val="nil"/>
              <w:bottom w:val="nil"/>
              <w:right w:val="single" w:sz="8" w:space="0" w:color="auto"/>
            </w:tcBorders>
            <w:noWrap/>
            <w:vAlign w:val="bottom"/>
            <w:hideMark/>
          </w:tcPr>
          <w:p w14:paraId="4460D0AC"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513239B0"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0EDC01A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1B1F309B"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76952E9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nil"/>
              <w:right w:val="single" w:sz="8" w:space="0" w:color="auto"/>
            </w:tcBorders>
            <w:noWrap/>
            <w:vAlign w:val="bottom"/>
            <w:hideMark/>
          </w:tcPr>
          <w:p w14:paraId="5428509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29A8512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Aides privées, sponsoring, </w:t>
            </w:r>
          </w:p>
        </w:tc>
        <w:tc>
          <w:tcPr>
            <w:tcW w:w="1340" w:type="dxa"/>
            <w:tcBorders>
              <w:top w:val="nil"/>
              <w:left w:val="single" w:sz="8" w:space="0" w:color="auto"/>
              <w:bottom w:val="nil"/>
              <w:right w:val="single" w:sz="8" w:space="0" w:color="auto"/>
            </w:tcBorders>
            <w:noWrap/>
            <w:vAlign w:val="bottom"/>
            <w:hideMark/>
          </w:tcPr>
          <w:p w14:paraId="393E03A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1 300,00 € </w:t>
            </w:r>
          </w:p>
        </w:tc>
      </w:tr>
      <w:tr w:rsidR="00A63055" w:rsidRPr="00A63055" w14:paraId="738F76E1"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1698655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single" w:sz="8" w:space="0" w:color="auto"/>
              <w:right w:val="single" w:sz="8" w:space="0" w:color="auto"/>
            </w:tcBorders>
            <w:noWrap/>
            <w:vAlign w:val="bottom"/>
            <w:hideMark/>
          </w:tcPr>
          <w:p w14:paraId="6F750CA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78725BA5"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single" w:sz="8" w:space="0" w:color="auto"/>
              <w:right w:val="single" w:sz="8" w:space="0" w:color="auto"/>
            </w:tcBorders>
            <w:noWrap/>
            <w:vAlign w:val="bottom"/>
            <w:hideMark/>
          </w:tcPr>
          <w:p w14:paraId="5632BD2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8768789" w14:textId="77777777" w:rsidTr="00A63055">
        <w:trPr>
          <w:trHeight w:val="270"/>
        </w:trPr>
        <w:tc>
          <w:tcPr>
            <w:tcW w:w="3400" w:type="dxa"/>
            <w:tcBorders>
              <w:top w:val="nil"/>
              <w:left w:val="single" w:sz="8" w:space="0" w:color="auto"/>
              <w:bottom w:val="nil"/>
              <w:right w:val="single" w:sz="8" w:space="0" w:color="auto"/>
            </w:tcBorders>
            <w:noWrap/>
            <w:vAlign w:val="bottom"/>
            <w:hideMark/>
          </w:tcPr>
          <w:p w14:paraId="61D07D4A"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64 - Charges de personnel</w:t>
            </w:r>
          </w:p>
        </w:tc>
        <w:tc>
          <w:tcPr>
            <w:tcW w:w="1340" w:type="dxa"/>
            <w:tcBorders>
              <w:top w:val="nil"/>
              <w:left w:val="nil"/>
              <w:bottom w:val="single" w:sz="8" w:space="0" w:color="auto"/>
              <w:right w:val="single" w:sz="8" w:space="0" w:color="auto"/>
            </w:tcBorders>
            <w:noWrap/>
            <w:vAlign w:val="bottom"/>
            <w:hideMark/>
          </w:tcPr>
          <w:p w14:paraId="16635AEC"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4 351,00 € </w:t>
            </w:r>
          </w:p>
        </w:tc>
        <w:tc>
          <w:tcPr>
            <w:tcW w:w="2780" w:type="dxa"/>
            <w:tcBorders>
              <w:top w:val="single" w:sz="8" w:space="0" w:color="auto"/>
              <w:left w:val="nil"/>
              <w:bottom w:val="nil"/>
              <w:right w:val="single" w:sz="8" w:space="0" w:color="auto"/>
            </w:tcBorders>
            <w:noWrap/>
            <w:vAlign w:val="bottom"/>
            <w:hideMark/>
          </w:tcPr>
          <w:p w14:paraId="7CA3DDCE"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75 - Autres produits de </w:t>
            </w:r>
          </w:p>
        </w:tc>
        <w:tc>
          <w:tcPr>
            <w:tcW w:w="1340" w:type="dxa"/>
            <w:tcBorders>
              <w:top w:val="nil"/>
              <w:left w:val="nil"/>
              <w:bottom w:val="nil"/>
              <w:right w:val="single" w:sz="8" w:space="0" w:color="auto"/>
            </w:tcBorders>
            <w:noWrap/>
            <w:vAlign w:val="bottom"/>
            <w:hideMark/>
          </w:tcPr>
          <w:p w14:paraId="35813261"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1 500,00 € </w:t>
            </w:r>
          </w:p>
        </w:tc>
      </w:tr>
      <w:tr w:rsidR="00A63055" w:rsidRPr="00A63055" w14:paraId="3CC5A92F" w14:textId="77777777" w:rsidTr="00A63055">
        <w:trPr>
          <w:trHeight w:val="270"/>
        </w:trPr>
        <w:tc>
          <w:tcPr>
            <w:tcW w:w="3400" w:type="dxa"/>
            <w:tcBorders>
              <w:top w:val="single" w:sz="8" w:space="0" w:color="auto"/>
              <w:left w:val="single" w:sz="8" w:space="0" w:color="auto"/>
              <w:bottom w:val="nil"/>
              <w:right w:val="single" w:sz="8" w:space="0" w:color="auto"/>
            </w:tcBorders>
            <w:noWrap/>
            <w:vAlign w:val="bottom"/>
            <w:hideMark/>
          </w:tcPr>
          <w:p w14:paraId="363A538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Rémunérations</w:t>
            </w:r>
          </w:p>
        </w:tc>
        <w:tc>
          <w:tcPr>
            <w:tcW w:w="1340" w:type="dxa"/>
            <w:tcBorders>
              <w:top w:val="nil"/>
              <w:left w:val="nil"/>
              <w:bottom w:val="nil"/>
              <w:right w:val="single" w:sz="8" w:space="0" w:color="auto"/>
            </w:tcBorders>
            <w:noWrap/>
            <w:vAlign w:val="bottom"/>
            <w:hideMark/>
          </w:tcPr>
          <w:p w14:paraId="76A279A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4 000,00 € </w:t>
            </w:r>
          </w:p>
        </w:tc>
        <w:tc>
          <w:tcPr>
            <w:tcW w:w="2780" w:type="dxa"/>
            <w:tcBorders>
              <w:top w:val="nil"/>
              <w:left w:val="nil"/>
              <w:bottom w:val="single" w:sz="8" w:space="0" w:color="auto"/>
              <w:right w:val="single" w:sz="8" w:space="0" w:color="auto"/>
            </w:tcBorders>
            <w:noWrap/>
            <w:vAlign w:val="bottom"/>
            <w:hideMark/>
          </w:tcPr>
          <w:p w14:paraId="52226DFC" w14:textId="77777777" w:rsidR="00A63055" w:rsidRPr="00A63055" w:rsidRDefault="00A63055" w:rsidP="00A63055">
            <w:pPr>
              <w:spacing w:after="0" w:line="240" w:lineRule="auto"/>
              <w:rPr>
                <w:rFonts w:ascii="Arial" w:eastAsia="Times New Roman" w:hAnsi="Arial" w:cs="Arial"/>
                <w:b/>
                <w:bCs/>
              </w:rPr>
            </w:pPr>
            <w:proofErr w:type="gramStart"/>
            <w:r w:rsidRPr="00A63055">
              <w:rPr>
                <w:rFonts w:ascii="Arial" w:eastAsia="Times New Roman" w:hAnsi="Arial" w:cs="Arial"/>
                <w:b/>
                <w:bCs/>
              </w:rPr>
              <w:t>gestion</w:t>
            </w:r>
            <w:proofErr w:type="gramEnd"/>
            <w:r w:rsidRPr="00A63055">
              <w:rPr>
                <w:rFonts w:ascii="Arial" w:eastAsia="Times New Roman" w:hAnsi="Arial" w:cs="Arial"/>
                <w:b/>
                <w:bCs/>
              </w:rPr>
              <w:t xml:space="preserve"> courante</w:t>
            </w:r>
          </w:p>
        </w:tc>
        <w:tc>
          <w:tcPr>
            <w:tcW w:w="1340" w:type="dxa"/>
            <w:tcBorders>
              <w:top w:val="nil"/>
              <w:left w:val="nil"/>
              <w:bottom w:val="single" w:sz="8" w:space="0" w:color="auto"/>
              <w:right w:val="single" w:sz="8" w:space="0" w:color="auto"/>
            </w:tcBorders>
            <w:noWrap/>
            <w:vAlign w:val="bottom"/>
            <w:hideMark/>
          </w:tcPr>
          <w:p w14:paraId="0DE246E0"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3E5EEA0B"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05F8578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Charges sociales</w:t>
            </w:r>
          </w:p>
        </w:tc>
        <w:tc>
          <w:tcPr>
            <w:tcW w:w="1340" w:type="dxa"/>
            <w:tcBorders>
              <w:top w:val="nil"/>
              <w:left w:val="nil"/>
              <w:bottom w:val="nil"/>
              <w:right w:val="nil"/>
            </w:tcBorders>
            <w:noWrap/>
            <w:vAlign w:val="bottom"/>
            <w:hideMark/>
          </w:tcPr>
          <w:p w14:paraId="2343902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51,00 € </w:t>
            </w:r>
          </w:p>
        </w:tc>
        <w:tc>
          <w:tcPr>
            <w:tcW w:w="2780" w:type="dxa"/>
            <w:tcBorders>
              <w:top w:val="nil"/>
              <w:left w:val="single" w:sz="8" w:space="0" w:color="auto"/>
              <w:bottom w:val="nil"/>
              <w:right w:val="single" w:sz="8" w:space="0" w:color="auto"/>
            </w:tcBorders>
            <w:noWrap/>
            <w:vAlign w:val="bottom"/>
            <w:hideMark/>
          </w:tcPr>
          <w:p w14:paraId="71FD9FB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Dons manuels ou legs</w:t>
            </w:r>
          </w:p>
        </w:tc>
        <w:tc>
          <w:tcPr>
            <w:tcW w:w="1340" w:type="dxa"/>
            <w:tcBorders>
              <w:top w:val="nil"/>
              <w:left w:val="nil"/>
              <w:bottom w:val="nil"/>
              <w:right w:val="single" w:sz="8" w:space="0" w:color="auto"/>
            </w:tcBorders>
            <w:noWrap/>
            <w:vAlign w:val="bottom"/>
            <w:hideMark/>
          </w:tcPr>
          <w:p w14:paraId="29E4821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49DB4045"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5A458B5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Autres charges de personnel</w:t>
            </w:r>
          </w:p>
        </w:tc>
        <w:tc>
          <w:tcPr>
            <w:tcW w:w="1340" w:type="dxa"/>
            <w:tcBorders>
              <w:top w:val="nil"/>
              <w:left w:val="nil"/>
              <w:bottom w:val="nil"/>
              <w:right w:val="nil"/>
            </w:tcBorders>
            <w:noWrap/>
            <w:vAlign w:val="bottom"/>
            <w:hideMark/>
          </w:tcPr>
          <w:p w14:paraId="38FFCFF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300,00 € </w:t>
            </w:r>
          </w:p>
        </w:tc>
        <w:tc>
          <w:tcPr>
            <w:tcW w:w="2780" w:type="dxa"/>
            <w:tcBorders>
              <w:top w:val="nil"/>
              <w:left w:val="single" w:sz="8" w:space="0" w:color="auto"/>
              <w:bottom w:val="nil"/>
              <w:right w:val="single" w:sz="8" w:space="0" w:color="auto"/>
            </w:tcBorders>
            <w:noWrap/>
            <w:vAlign w:val="bottom"/>
            <w:hideMark/>
          </w:tcPr>
          <w:p w14:paraId="48DB040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Revente matériel TT</w:t>
            </w:r>
          </w:p>
        </w:tc>
        <w:tc>
          <w:tcPr>
            <w:tcW w:w="1340" w:type="dxa"/>
            <w:tcBorders>
              <w:top w:val="nil"/>
              <w:left w:val="nil"/>
              <w:bottom w:val="nil"/>
              <w:right w:val="single" w:sz="8" w:space="0" w:color="auto"/>
            </w:tcBorders>
            <w:noWrap/>
            <w:vAlign w:val="bottom"/>
            <w:hideMark/>
          </w:tcPr>
          <w:p w14:paraId="1535BE8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1 000,00 € </w:t>
            </w:r>
          </w:p>
        </w:tc>
      </w:tr>
      <w:tr w:rsidR="00A63055" w:rsidRPr="00A63055" w14:paraId="6BE2460B"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7B3D813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single" w:sz="8" w:space="0" w:color="auto"/>
              <w:right w:val="nil"/>
            </w:tcBorders>
            <w:noWrap/>
            <w:vAlign w:val="bottom"/>
            <w:hideMark/>
          </w:tcPr>
          <w:p w14:paraId="0193E9C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single" w:sz="8" w:space="0" w:color="auto"/>
              <w:bottom w:val="single" w:sz="8" w:space="0" w:color="auto"/>
              <w:right w:val="single" w:sz="8" w:space="0" w:color="auto"/>
            </w:tcBorders>
            <w:noWrap/>
            <w:vAlign w:val="bottom"/>
            <w:hideMark/>
          </w:tcPr>
          <w:p w14:paraId="227BA73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Buvette, manifestations</w:t>
            </w:r>
          </w:p>
        </w:tc>
        <w:tc>
          <w:tcPr>
            <w:tcW w:w="1340" w:type="dxa"/>
            <w:tcBorders>
              <w:top w:val="nil"/>
              <w:left w:val="nil"/>
              <w:bottom w:val="single" w:sz="8" w:space="0" w:color="auto"/>
              <w:right w:val="single" w:sz="8" w:space="0" w:color="auto"/>
            </w:tcBorders>
            <w:noWrap/>
            <w:vAlign w:val="bottom"/>
            <w:hideMark/>
          </w:tcPr>
          <w:p w14:paraId="7CC9FC55"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xml:space="preserve">       500,00 € </w:t>
            </w:r>
          </w:p>
        </w:tc>
      </w:tr>
      <w:tr w:rsidR="00A63055" w:rsidRPr="00A63055" w14:paraId="05DB06FF"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62A611A6"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65 - Autres charges de gestion</w:t>
            </w:r>
          </w:p>
        </w:tc>
        <w:tc>
          <w:tcPr>
            <w:tcW w:w="1340" w:type="dxa"/>
            <w:tcBorders>
              <w:top w:val="nil"/>
              <w:left w:val="nil"/>
              <w:bottom w:val="nil"/>
              <w:right w:val="single" w:sz="8" w:space="0" w:color="auto"/>
            </w:tcBorders>
            <w:noWrap/>
            <w:vAlign w:val="bottom"/>
            <w:hideMark/>
          </w:tcPr>
          <w:p w14:paraId="17FFFEAD"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   € </w:t>
            </w:r>
          </w:p>
        </w:tc>
        <w:tc>
          <w:tcPr>
            <w:tcW w:w="2780" w:type="dxa"/>
            <w:tcBorders>
              <w:top w:val="nil"/>
              <w:left w:val="nil"/>
              <w:bottom w:val="nil"/>
              <w:right w:val="single" w:sz="8" w:space="0" w:color="auto"/>
            </w:tcBorders>
            <w:noWrap/>
            <w:vAlign w:val="bottom"/>
            <w:hideMark/>
          </w:tcPr>
          <w:p w14:paraId="52D9DF81"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76 - Produits financiers</w:t>
            </w:r>
          </w:p>
        </w:tc>
        <w:tc>
          <w:tcPr>
            <w:tcW w:w="1340" w:type="dxa"/>
            <w:tcBorders>
              <w:top w:val="nil"/>
              <w:left w:val="nil"/>
              <w:bottom w:val="nil"/>
              <w:right w:val="single" w:sz="8" w:space="0" w:color="auto"/>
            </w:tcBorders>
            <w:noWrap/>
            <w:vAlign w:val="bottom"/>
            <w:hideMark/>
          </w:tcPr>
          <w:p w14:paraId="0B603B99"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29D1375D"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3EA810C5" w14:textId="77777777" w:rsidR="00A63055" w:rsidRPr="00A63055" w:rsidRDefault="00A63055" w:rsidP="00A63055">
            <w:pPr>
              <w:spacing w:after="0" w:line="240" w:lineRule="auto"/>
              <w:rPr>
                <w:rFonts w:ascii="Arial" w:eastAsia="Times New Roman" w:hAnsi="Arial" w:cs="Arial"/>
                <w:b/>
                <w:bCs/>
              </w:rPr>
            </w:pPr>
            <w:proofErr w:type="gramStart"/>
            <w:r w:rsidRPr="00A63055">
              <w:rPr>
                <w:rFonts w:ascii="Arial" w:eastAsia="Times New Roman" w:hAnsi="Arial" w:cs="Arial"/>
                <w:b/>
                <w:bCs/>
              </w:rPr>
              <w:t>courante</w:t>
            </w:r>
            <w:proofErr w:type="gramEnd"/>
          </w:p>
        </w:tc>
        <w:tc>
          <w:tcPr>
            <w:tcW w:w="1340" w:type="dxa"/>
            <w:tcBorders>
              <w:top w:val="nil"/>
              <w:left w:val="nil"/>
              <w:bottom w:val="single" w:sz="8" w:space="0" w:color="auto"/>
              <w:right w:val="single" w:sz="8" w:space="0" w:color="auto"/>
            </w:tcBorders>
            <w:noWrap/>
            <w:vAlign w:val="bottom"/>
            <w:hideMark/>
          </w:tcPr>
          <w:p w14:paraId="50982EE1"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c>
          <w:tcPr>
            <w:tcW w:w="2780" w:type="dxa"/>
            <w:tcBorders>
              <w:top w:val="nil"/>
              <w:left w:val="nil"/>
              <w:bottom w:val="single" w:sz="8" w:space="0" w:color="auto"/>
              <w:right w:val="single" w:sz="8" w:space="0" w:color="auto"/>
            </w:tcBorders>
            <w:noWrap/>
            <w:vAlign w:val="bottom"/>
            <w:hideMark/>
          </w:tcPr>
          <w:p w14:paraId="794B5B5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c>
          <w:tcPr>
            <w:tcW w:w="1340" w:type="dxa"/>
            <w:tcBorders>
              <w:top w:val="nil"/>
              <w:left w:val="nil"/>
              <w:bottom w:val="single" w:sz="8" w:space="0" w:color="auto"/>
              <w:right w:val="single" w:sz="8" w:space="0" w:color="auto"/>
            </w:tcBorders>
            <w:noWrap/>
            <w:vAlign w:val="bottom"/>
            <w:hideMark/>
          </w:tcPr>
          <w:p w14:paraId="5AFCA84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7F2A920E"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5A45B6C3"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Achats matériel ATT</w:t>
            </w:r>
          </w:p>
        </w:tc>
        <w:tc>
          <w:tcPr>
            <w:tcW w:w="1340" w:type="dxa"/>
            <w:tcBorders>
              <w:top w:val="nil"/>
              <w:left w:val="nil"/>
              <w:bottom w:val="nil"/>
              <w:right w:val="single" w:sz="8" w:space="0" w:color="auto"/>
            </w:tcBorders>
            <w:noWrap/>
            <w:vAlign w:val="bottom"/>
            <w:hideMark/>
          </w:tcPr>
          <w:p w14:paraId="3F8137B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5B4388BA"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nil"/>
              <w:right w:val="single" w:sz="8" w:space="0" w:color="auto"/>
            </w:tcBorders>
            <w:noWrap/>
            <w:vAlign w:val="bottom"/>
            <w:hideMark/>
          </w:tcPr>
          <w:p w14:paraId="48E11D3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343E320"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1F32237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single" w:sz="8" w:space="0" w:color="auto"/>
              <w:right w:val="single" w:sz="8" w:space="0" w:color="auto"/>
            </w:tcBorders>
            <w:noWrap/>
            <w:vAlign w:val="bottom"/>
            <w:hideMark/>
          </w:tcPr>
          <w:p w14:paraId="61865F5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7B0597A0"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single" w:sz="8" w:space="0" w:color="auto"/>
              <w:right w:val="single" w:sz="8" w:space="0" w:color="auto"/>
            </w:tcBorders>
            <w:noWrap/>
            <w:vAlign w:val="bottom"/>
            <w:hideMark/>
          </w:tcPr>
          <w:p w14:paraId="2096C658"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AFF8B4D"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6E6D3590"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66 - Charges financières</w:t>
            </w:r>
          </w:p>
        </w:tc>
        <w:tc>
          <w:tcPr>
            <w:tcW w:w="1340" w:type="dxa"/>
            <w:tcBorders>
              <w:top w:val="nil"/>
              <w:left w:val="nil"/>
              <w:bottom w:val="single" w:sz="8" w:space="0" w:color="auto"/>
              <w:right w:val="single" w:sz="8" w:space="0" w:color="auto"/>
            </w:tcBorders>
            <w:noWrap/>
            <w:vAlign w:val="bottom"/>
            <w:hideMark/>
          </w:tcPr>
          <w:p w14:paraId="6EACC793"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c>
          <w:tcPr>
            <w:tcW w:w="2780" w:type="dxa"/>
            <w:tcBorders>
              <w:top w:val="single" w:sz="8" w:space="0" w:color="auto"/>
              <w:left w:val="nil"/>
              <w:bottom w:val="nil"/>
              <w:right w:val="nil"/>
            </w:tcBorders>
            <w:noWrap/>
            <w:vAlign w:val="bottom"/>
            <w:hideMark/>
          </w:tcPr>
          <w:p w14:paraId="757152C0"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78 - Reprises sur amortisse-</w:t>
            </w:r>
          </w:p>
        </w:tc>
        <w:tc>
          <w:tcPr>
            <w:tcW w:w="1340" w:type="dxa"/>
            <w:tcBorders>
              <w:top w:val="nil"/>
              <w:left w:val="single" w:sz="8" w:space="0" w:color="auto"/>
              <w:bottom w:val="nil"/>
              <w:right w:val="single" w:sz="8" w:space="0" w:color="auto"/>
            </w:tcBorders>
            <w:noWrap/>
            <w:vAlign w:val="bottom"/>
            <w:hideMark/>
          </w:tcPr>
          <w:p w14:paraId="178095CD"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5D1A9011"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788FDACB"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lastRenderedPageBreak/>
              <w:t>67 - Charges exceptionnelles</w:t>
            </w:r>
          </w:p>
        </w:tc>
        <w:tc>
          <w:tcPr>
            <w:tcW w:w="1340" w:type="dxa"/>
            <w:tcBorders>
              <w:top w:val="nil"/>
              <w:left w:val="nil"/>
              <w:bottom w:val="single" w:sz="8" w:space="0" w:color="auto"/>
              <w:right w:val="single" w:sz="8" w:space="0" w:color="auto"/>
            </w:tcBorders>
            <w:noWrap/>
            <w:vAlign w:val="bottom"/>
            <w:hideMark/>
          </w:tcPr>
          <w:p w14:paraId="41C98513"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c>
          <w:tcPr>
            <w:tcW w:w="2780" w:type="dxa"/>
            <w:tcBorders>
              <w:top w:val="nil"/>
              <w:left w:val="nil"/>
              <w:bottom w:val="single" w:sz="8" w:space="0" w:color="auto"/>
              <w:right w:val="nil"/>
            </w:tcBorders>
            <w:noWrap/>
            <w:vAlign w:val="bottom"/>
            <w:hideMark/>
          </w:tcPr>
          <w:p w14:paraId="6B02EFF5" w14:textId="77777777" w:rsidR="00A63055" w:rsidRPr="00A63055" w:rsidRDefault="00A63055" w:rsidP="00A63055">
            <w:pPr>
              <w:spacing w:after="0" w:line="240" w:lineRule="auto"/>
              <w:rPr>
                <w:rFonts w:ascii="Arial" w:eastAsia="Times New Roman" w:hAnsi="Arial" w:cs="Arial"/>
                <w:b/>
                <w:bCs/>
              </w:rPr>
            </w:pPr>
            <w:proofErr w:type="spellStart"/>
            <w:proofErr w:type="gramStart"/>
            <w:r w:rsidRPr="00A63055">
              <w:rPr>
                <w:rFonts w:ascii="Arial" w:eastAsia="Times New Roman" w:hAnsi="Arial" w:cs="Arial"/>
                <w:b/>
                <w:bCs/>
              </w:rPr>
              <w:t>ments</w:t>
            </w:r>
            <w:proofErr w:type="spellEnd"/>
            <w:proofErr w:type="gramEnd"/>
            <w:r w:rsidRPr="00A63055">
              <w:rPr>
                <w:rFonts w:ascii="Arial" w:eastAsia="Times New Roman" w:hAnsi="Arial" w:cs="Arial"/>
                <w:b/>
                <w:bCs/>
              </w:rPr>
              <w:t xml:space="preserve"> et provisions</w:t>
            </w:r>
          </w:p>
        </w:tc>
        <w:tc>
          <w:tcPr>
            <w:tcW w:w="1340" w:type="dxa"/>
            <w:tcBorders>
              <w:top w:val="nil"/>
              <w:left w:val="single" w:sz="8" w:space="0" w:color="auto"/>
              <w:bottom w:val="single" w:sz="8" w:space="0" w:color="auto"/>
              <w:right w:val="single" w:sz="8" w:space="0" w:color="auto"/>
            </w:tcBorders>
            <w:noWrap/>
            <w:vAlign w:val="bottom"/>
            <w:hideMark/>
          </w:tcPr>
          <w:p w14:paraId="6ABC83D6"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w:t>
            </w:r>
          </w:p>
        </w:tc>
      </w:tr>
      <w:tr w:rsidR="00A63055" w:rsidRPr="00A63055" w14:paraId="04F9501C" w14:textId="77777777" w:rsidTr="00A63055">
        <w:trPr>
          <w:trHeight w:val="270"/>
        </w:trPr>
        <w:tc>
          <w:tcPr>
            <w:tcW w:w="3400" w:type="dxa"/>
            <w:tcBorders>
              <w:top w:val="nil"/>
              <w:left w:val="single" w:sz="8" w:space="0" w:color="auto"/>
              <w:bottom w:val="nil"/>
              <w:right w:val="single" w:sz="8" w:space="0" w:color="auto"/>
            </w:tcBorders>
            <w:noWrap/>
            <w:vAlign w:val="bottom"/>
            <w:hideMark/>
          </w:tcPr>
          <w:p w14:paraId="5F15C885"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68 - Dotations aux amortissements</w:t>
            </w:r>
          </w:p>
        </w:tc>
        <w:tc>
          <w:tcPr>
            <w:tcW w:w="1340" w:type="dxa"/>
            <w:tcBorders>
              <w:top w:val="nil"/>
              <w:left w:val="nil"/>
              <w:bottom w:val="nil"/>
              <w:right w:val="single" w:sz="8" w:space="0" w:color="auto"/>
            </w:tcBorders>
            <w:noWrap/>
            <w:vAlign w:val="bottom"/>
            <w:hideMark/>
          </w:tcPr>
          <w:p w14:paraId="61BA892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4C2D9502" w14:textId="77777777" w:rsidR="00A63055" w:rsidRPr="00A63055" w:rsidRDefault="00A63055" w:rsidP="00A63055">
            <w:pPr>
              <w:spacing w:after="0" w:line="240" w:lineRule="auto"/>
              <w:rPr>
                <w:rFonts w:ascii="Arial" w:eastAsia="Times New Roman" w:hAnsi="Arial" w:cs="Arial"/>
              </w:rPr>
            </w:pPr>
          </w:p>
        </w:tc>
        <w:tc>
          <w:tcPr>
            <w:tcW w:w="1340" w:type="dxa"/>
            <w:tcBorders>
              <w:top w:val="nil"/>
              <w:left w:val="single" w:sz="8" w:space="0" w:color="auto"/>
              <w:bottom w:val="single" w:sz="8" w:space="0" w:color="auto"/>
              <w:right w:val="single" w:sz="8" w:space="0" w:color="auto"/>
            </w:tcBorders>
            <w:noWrap/>
            <w:vAlign w:val="bottom"/>
            <w:hideMark/>
          </w:tcPr>
          <w:p w14:paraId="0BBA4BC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208DE34" w14:textId="77777777" w:rsidTr="00A63055">
        <w:trPr>
          <w:trHeight w:val="270"/>
        </w:trPr>
        <w:tc>
          <w:tcPr>
            <w:tcW w:w="3400" w:type="dxa"/>
            <w:tcBorders>
              <w:top w:val="single" w:sz="8" w:space="0" w:color="auto"/>
              <w:left w:val="single" w:sz="8" w:space="0" w:color="auto"/>
              <w:bottom w:val="single" w:sz="8" w:space="0" w:color="auto"/>
              <w:right w:val="nil"/>
            </w:tcBorders>
            <w:shd w:val="clear" w:color="000000" w:fill="FFCC00"/>
            <w:noWrap/>
            <w:vAlign w:val="bottom"/>
            <w:hideMark/>
          </w:tcPr>
          <w:p w14:paraId="6B82F499"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CHARGES INDIRECTES</w:t>
            </w:r>
          </w:p>
        </w:tc>
        <w:tc>
          <w:tcPr>
            <w:tcW w:w="1340" w:type="dxa"/>
            <w:tcBorders>
              <w:top w:val="single" w:sz="8" w:space="0" w:color="auto"/>
              <w:left w:val="nil"/>
              <w:bottom w:val="single" w:sz="8" w:space="0" w:color="auto"/>
              <w:right w:val="single" w:sz="8" w:space="0" w:color="auto"/>
            </w:tcBorders>
            <w:shd w:val="clear" w:color="000000" w:fill="FFCC00"/>
            <w:noWrap/>
            <w:vAlign w:val="bottom"/>
            <w:hideMark/>
          </w:tcPr>
          <w:p w14:paraId="19EE74CA"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single" w:sz="8" w:space="0" w:color="auto"/>
              <w:left w:val="nil"/>
              <w:bottom w:val="single" w:sz="8" w:space="0" w:color="auto"/>
              <w:right w:val="nil"/>
            </w:tcBorders>
            <w:shd w:val="clear" w:color="000000" w:fill="FFCC00"/>
            <w:noWrap/>
            <w:vAlign w:val="bottom"/>
            <w:hideMark/>
          </w:tcPr>
          <w:p w14:paraId="6C032FB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RESSOURCES INDIRECTES</w:t>
            </w:r>
          </w:p>
        </w:tc>
        <w:tc>
          <w:tcPr>
            <w:tcW w:w="1340" w:type="dxa"/>
            <w:tcBorders>
              <w:top w:val="nil"/>
              <w:left w:val="nil"/>
              <w:bottom w:val="single" w:sz="8" w:space="0" w:color="auto"/>
              <w:right w:val="single" w:sz="8" w:space="0" w:color="auto"/>
            </w:tcBorders>
            <w:shd w:val="clear" w:color="000000" w:fill="FFCC00"/>
            <w:noWrap/>
            <w:vAlign w:val="bottom"/>
            <w:hideMark/>
          </w:tcPr>
          <w:p w14:paraId="514B550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4A542DE3"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39415EBC"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Charges fixes de fonctionnement</w:t>
            </w:r>
          </w:p>
        </w:tc>
        <w:tc>
          <w:tcPr>
            <w:tcW w:w="1340" w:type="dxa"/>
            <w:tcBorders>
              <w:top w:val="nil"/>
              <w:left w:val="nil"/>
              <w:bottom w:val="nil"/>
              <w:right w:val="single" w:sz="8" w:space="0" w:color="auto"/>
            </w:tcBorders>
            <w:noWrap/>
            <w:vAlign w:val="bottom"/>
            <w:hideMark/>
          </w:tcPr>
          <w:p w14:paraId="1BDC371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6A39B981"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438E6F64"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2E61CEC" w14:textId="77777777" w:rsidTr="00A63055">
        <w:trPr>
          <w:trHeight w:val="255"/>
        </w:trPr>
        <w:tc>
          <w:tcPr>
            <w:tcW w:w="3400" w:type="dxa"/>
            <w:tcBorders>
              <w:top w:val="nil"/>
              <w:left w:val="single" w:sz="8" w:space="0" w:color="auto"/>
              <w:bottom w:val="nil"/>
              <w:right w:val="single" w:sz="8" w:space="0" w:color="auto"/>
            </w:tcBorders>
            <w:noWrap/>
            <w:vAlign w:val="bottom"/>
            <w:hideMark/>
          </w:tcPr>
          <w:p w14:paraId="1A71402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Frais financiers</w:t>
            </w:r>
          </w:p>
        </w:tc>
        <w:tc>
          <w:tcPr>
            <w:tcW w:w="1340" w:type="dxa"/>
            <w:tcBorders>
              <w:top w:val="nil"/>
              <w:left w:val="nil"/>
              <w:bottom w:val="nil"/>
              <w:right w:val="single" w:sz="8" w:space="0" w:color="auto"/>
            </w:tcBorders>
            <w:noWrap/>
            <w:vAlign w:val="bottom"/>
            <w:hideMark/>
          </w:tcPr>
          <w:p w14:paraId="05B6ADC0"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4C345E37"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100F380E"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1066E5DD" w14:textId="77777777" w:rsidTr="00616DEE">
        <w:trPr>
          <w:trHeight w:val="90"/>
        </w:trPr>
        <w:tc>
          <w:tcPr>
            <w:tcW w:w="3400" w:type="dxa"/>
            <w:tcBorders>
              <w:top w:val="nil"/>
              <w:left w:val="single" w:sz="8" w:space="0" w:color="auto"/>
              <w:bottom w:val="nil"/>
              <w:right w:val="single" w:sz="8" w:space="0" w:color="auto"/>
            </w:tcBorders>
            <w:noWrap/>
            <w:vAlign w:val="bottom"/>
            <w:hideMark/>
          </w:tcPr>
          <w:p w14:paraId="40F0472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Autres</w:t>
            </w:r>
          </w:p>
        </w:tc>
        <w:tc>
          <w:tcPr>
            <w:tcW w:w="1340" w:type="dxa"/>
            <w:tcBorders>
              <w:top w:val="nil"/>
              <w:left w:val="nil"/>
              <w:bottom w:val="nil"/>
              <w:right w:val="single" w:sz="8" w:space="0" w:color="auto"/>
            </w:tcBorders>
            <w:noWrap/>
            <w:vAlign w:val="bottom"/>
            <w:hideMark/>
          </w:tcPr>
          <w:p w14:paraId="5CE76116"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nil"/>
              <w:right w:val="nil"/>
            </w:tcBorders>
            <w:noWrap/>
            <w:vAlign w:val="bottom"/>
            <w:hideMark/>
          </w:tcPr>
          <w:p w14:paraId="33847DBB"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nil"/>
              <w:right w:val="single" w:sz="8" w:space="0" w:color="auto"/>
            </w:tcBorders>
            <w:noWrap/>
            <w:vAlign w:val="bottom"/>
            <w:hideMark/>
          </w:tcPr>
          <w:p w14:paraId="7CD8489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38CA6325" w14:textId="77777777" w:rsidTr="00A63055">
        <w:trPr>
          <w:trHeight w:val="270"/>
        </w:trPr>
        <w:tc>
          <w:tcPr>
            <w:tcW w:w="3400" w:type="dxa"/>
            <w:tcBorders>
              <w:top w:val="nil"/>
              <w:left w:val="single" w:sz="8" w:space="0" w:color="auto"/>
              <w:bottom w:val="single" w:sz="8" w:space="0" w:color="auto"/>
              <w:right w:val="single" w:sz="8" w:space="0" w:color="auto"/>
            </w:tcBorders>
            <w:noWrap/>
            <w:vAlign w:val="bottom"/>
            <w:hideMark/>
          </w:tcPr>
          <w:p w14:paraId="568D0A8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nil"/>
              <w:bottom w:val="single" w:sz="8" w:space="0" w:color="auto"/>
              <w:right w:val="single" w:sz="8" w:space="0" w:color="auto"/>
            </w:tcBorders>
            <w:noWrap/>
            <w:vAlign w:val="bottom"/>
            <w:hideMark/>
          </w:tcPr>
          <w:p w14:paraId="7BDAB70F"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2780" w:type="dxa"/>
            <w:tcBorders>
              <w:top w:val="nil"/>
              <w:left w:val="nil"/>
              <w:bottom w:val="single" w:sz="8" w:space="0" w:color="auto"/>
              <w:right w:val="nil"/>
            </w:tcBorders>
            <w:noWrap/>
            <w:vAlign w:val="bottom"/>
            <w:hideMark/>
          </w:tcPr>
          <w:p w14:paraId="10ADB39D"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c>
          <w:tcPr>
            <w:tcW w:w="1340" w:type="dxa"/>
            <w:tcBorders>
              <w:top w:val="nil"/>
              <w:left w:val="single" w:sz="8" w:space="0" w:color="auto"/>
              <w:bottom w:val="single" w:sz="8" w:space="0" w:color="auto"/>
              <w:right w:val="single" w:sz="8" w:space="0" w:color="auto"/>
            </w:tcBorders>
            <w:noWrap/>
            <w:vAlign w:val="bottom"/>
            <w:hideMark/>
          </w:tcPr>
          <w:p w14:paraId="72D03692" w14:textId="77777777" w:rsidR="00A63055" w:rsidRPr="00A63055" w:rsidRDefault="00A63055" w:rsidP="00A63055">
            <w:pPr>
              <w:spacing w:after="0" w:line="240" w:lineRule="auto"/>
              <w:rPr>
                <w:rFonts w:ascii="Arial" w:eastAsia="Times New Roman" w:hAnsi="Arial" w:cs="Arial"/>
              </w:rPr>
            </w:pPr>
            <w:r w:rsidRPr="00A63055">
              <w:rPr>
                <w:rFonts w:ascii="Arial" w:eastAsia="Times New Roman" w:hAnsi="Arial" w:cs="Arial"/>
              </w:rPr>
              <w:t> </w:t>
            </w:r>
          </w:p>
        </w:tc>
      </w:tr>
      <w:tr w:rsidR="00A63055" w:rsidRPr="00A63055" w14:paraId="529D477D" w14:textId="77777777" w:rsidTr="00A63055">
        <w:trPr>
          <w:trHeight w:val="315"/>
        </w:trPr>
        <w:tc>
          <w:tcPr>
            <w:tcW w:w="3400" w:type="dxa"/>
            <w:tcBorders>
              <w:top w:val="nil"/>
              <w:left w:val="single" w:sz="8" w:space="0" w:color="auto"/>
              <w:bottom w:val="single" w:sz="8" w:space="0" w:color="auto"/>
              <w:right w:val="nil"/>
            </w:tcBorders>
            <w:shd w:val="clear" w:color="000000" w:fill="FFFF99"/>
            <w:noWrap/>
            <w:vAlign w:val="bottom"/>
            <w:hideMark/>
          </w:tcPr>
          <w:p w14:paraId="474A4FB1" w14:textId="77777777" w:rsidR="00A63055" w:rsidRPr="00A63055" w:rsidRDefault="00A63055" w:rsidP="00A63055">
            <w:pPr>
              <w:spacing w:after="0" w:line="240" w:lineRule="auto"/>
              <w:jc w:val="center"/>
              <w:rPr>
                <w:rFonts w:ascii="Arial" w:eastAsia="Times New Roman" w:hAnsi="Arial" w:cs="Arial"/>
                <w:b/>
                <w:bCs/>
                <w:sz w:val="22"/>
                <w:szCs w:val="22"/>
              </w:rPr>
            </w:pPr>
            <w:r w:rsidRPr="00A63055">
              <w:rPr>
                <w:rFonts w:ascii="Arial" w:eastAsia="Times New Roman" w:hAnsi="Arial" w:cs="Arial"/>
                <w:b/>
                <w:bCs/>
                <w:sz w:val="22"/>
                <w:szCs w:val="22"/>
              </w:rPr>
              <w:t>TOTAL DES CHARGES</w:t>
            </w:r>
          </w:p>
        </w:tc>
        <w:tc>
          <w:tcPr>
            <w:tcW w:w="1340" w:type="dxa"/>
            <w:tcBorders>
              <w:top w:val="nil"/>
              <w:left w:val="single" w:sz="8" w:space="0" w:color="auto"/>
              <w:bottom w:val="single" w:sz="8" w:space="0" w:color="auto"/>
              <w:right w:val="single" w:sz="8" w:space="0" w:color="auto"/>
            </w:tcBorders>
            <w:shd w:val="clear" w:color="000000" w:fill="FFFF99"/>
            <w:noWrap/>
            <w:vAlign w:val="bottom"/>
            <w:hideMark/>
          </w:tcPr>
          <w:p w14:paraId="08E01D8F" w14:textId="77777777" w:rsidR="00A63055" w:rsidRPr="00A63055" w:rsidRDefault="00A63055" w:rsidP="00A63055">
            <w:pPr>
              <w:spacing w:after="0" w:line="240" w:lineRule="auto"/>
              <w:rPr>
                <w:rFonts w:ascii="Arial" w:eastAsia="Times New Roman" w:hAnsi="Arial" w:cs="Arial"/>
                <w:b/>
                <w:bCs/>
              </w:rPr>
            </w:pPr>
            <w:r w:rsidRPr="00A63055">
              <w:rPr>
                <w:rFonts w:ascii="Arial" w:eastAsia="Times New Roman" w:hAnsi="Arial" w:cs="Arial"/>
                <w:b/>
                <w:bCs/>
              </w:rPr>
              <w:t xml:space="preserve">   30 376,00 € </w:t>
            </w:r>
          </w:p>
        </w:tc>
        <w:tc>
          <w:tcPr>
            <w:tcW w:w="2780" w:type="dxa"/>
            <w:tcBorders>
              <w:top w:val="nil"/>
              <w:left w:val="nil"/>
              <w:bottom w:val="single" w:sz="8" w:space="0" w:color="auto"/>
              <w:right w:val="nil"/>
            </w:tcBorders>
            <w:shd w:val="clear" w:color="000000" w:fill="FFFF99"/>
            <w:noWrap/>
            <w:vAlign w:val="bottom"/>
            <w:hideMark/>
          </w:tcPr>
          <w:p w14:paraId="18DAABC7" w14:textId="77777777" w:rsidR="00A63055" w:rsidRPr="00A63055" w:rsidRDefault="00A63055" w:rsidP="00A63055">
            <w:pPr>
              <w:spacing w:after="0" w:line="240" w:lineRule="auto"/>
              <w:jc w:val="center"/>
              <w:rPr>
                <w:rFonts w:ascii="Arial" w:eastAsia="Times New Roman" w:hAnsi="Arial" w:cs="Arial"/>
                <w:b/>
                <w:bCs/>
              </w:rPr>
            </w:pPr>
            <w:r w:rsidRPr="00A63055">
              <w:rPr>
                <w:rFonts w:ascii="Arial" w:eastAsia="Times New Roman" w:hAnsi="Arial" w:cs="Arial"/>
                <w:b/>
                <w:bCs/>
              </w:rPr>
              <w:t>TOTAL DES PRODUITS</w:t>
            </w:r>
          </w:p>
        </w:tc>
        <w:tc>
          <w:tcPr>
            <w:tcW w:w="1340" w:type="dxa"/>
            <w:tcBorders>
              <w:top w:val="nil"/>
              <w:left w:val="single" w:sz="8" w:space="0" w:color="auto"/>
              <w:bottom w:val="single" w:sz="8" w:space="0" w:color="auto"/>
              <w:right w:val="single" w:sz="8" w:space="0" w:color="auto"/>
            </w:tcBorders>
            <w:shd w:val="clear" w:color="000000" w:fill="FFFF99"/>
            <w:noWrap/>
            <w:vAlign w:val="bottom"/>
            <w:hideMark/>
          </w:tcPr>
          <w:p w14:paraId="17FCA6F2" w14:textId="77777777" w:rsidR="00A63055" w:rsidRPr="00A63055" w:rsidRDefault="00A63055" w:rsidP="00A63055">
            <w:pPr>
              <w:spacing w:after="0" w:line="240" w:lineRule="auto"/>
              <w:jc w:val="center"/>
              <w:rPr>
                <w:rFonts w:ascii="Arial" w:eastAsia="Times New Roman" w:hAnsi="Arial" w:cs="Arial"/>
                <w:b/>
                <w:bCs/>
              </w:rPr>
            </w:pPr>
            <w:r w:rsidRPr="00A63055">
              <w:rPr>
                <w:rFonts w:ascii="Arial" w:eastAsia="Times New Roman" w:hAnsi="Arial" w:cs="Arial"/>
                <w:b/>
                <w:bCs/>
              </w:rPr>
              <w:t xml:space="preserve">   30 376,00 € </w:t>
            </w:r>
          </w:p>
        </w:tc>
      </w:tr>
    </w:tbl>
    <w:p w14:paraId="27EA0F78" w14:textId="15B2BAA9" w:rsidR="002A0201" w:rsidRDefault="00000000">
      <w:pPr>
        <w:spacing w:before="240" w:after="240" w:line="240" w:lineRule="auto"/>
        <w:ind w:left="450"/>
      </w:pPr>
      <w:r>
        <w:br/>
      </w:r>
      <w:r>
        <w:br/>
        <w:t>Le trésorier, Yves LOEFFLER, étant souffrant, le président a présenté le compte d’exploitation de la saison écoulée ainsi que le bilan prévisionnel pour la saison 2025/2026.</w:t>
      </w:r>
      <w:r>
        <w:br/>
      </w:r>
      <w:r>
        <w:br/>
      </w:r>
      <w:r>
        <w:br/>
      </w:r>
      <w:r>
        <w:br/>
        <w:t>Des questions ont-elles été posées concernant les finances ?</w:t>
      </w:r>
      <w:r>
        <w:br/>
      </w:r>
      <w:r>
        <w:br/>
      </w:r>
      <w:r>
        <w:br/>
        <w:t>Il a été proposé d’approuver les comptes pour la saison 2024/2025 ainsi que le budget prévisionnel pour la saison 2025/2026 et d’accorder quitus au trésorier pour sa bonne gestion.</w:t>
      </w:r>
      <w:r>
        <w:br/>
      </w:r>
      <w:r>
        <w:br/>
      </w:r>
      <w:r>
        <w:br/>
      </w:r>
      <w:r>
        <w:br/>
        <w:t>Les comptes ont été approuvés à l’unanimité.</w:t>
      </w:r>
      <w:r>
        <w:br/>
      </w:r>
      <w:r>
        <w:br/>
      </w:r>
      <w:r>
        <w:br/>
      </w:r>
      <w:r>
        <w:br/>
        <w:t xml:space="preserve">Des remerciements ont été exprimés pour la confiance accordée. </w:t>
      </w:r>
      <w:r>
        <w:br/>
      </w:r>
    </w:p>
    <w:p w14:paraId="59603267" w14:textId="77777777" w:rsidR="002A0201" w:rsidRDefault="00000000">
      <w:pPr>
        <w:spacing w:before="240" w:after="240" w:line="240" w:lineRule="auto"/>
        <w:jc w:val="both"/>
        <w:rPr>
          <w:color w:val="000000"/>
        </w:rPr>
      </w:pPr>
      <w:r>
        <w:rPr>
          <w:color w:val="000000"/>
        </w:rPr>
        <w:t>L'assemblée générale reconnaît et accepte les comptes de l'Association pour l'exercice clos, tandis que les comptes et les opérations connexes sont compris et approuvés par celle-ci.</w:t>
      </w:r>
    </w:p>
    <w:p w14:paraId="5A7A8204" w14:textId="77777777" w:rsidR="002A0201" w:rsidRDefault="00000000">
      <w:pPr>
        <w:spacing w:before="240" w:after="240" w:line="240" w:lineRule="auto"/>
        <w:jc w:val="both"/>
      </w:pPr>
      <w:r>
        <w:rPr>
          <w:color w:val="000000"/>
        </w:rPr>
        <w:t>L'assemblée générale reconnaît que le résultat de l'exercice indique un surplus de 1499.38 euros.</w:t>
      </w:r>
    </w:p>
    <w:p w14:paraId="28DAC32C" w14:textId="77777777" w:rsidR="002A0201" w:rsidRDefault="00000000">
      <w:pPr>
        <w:spacing w:before="240" w:after="240" w:line="240" w:lineRule="auto"/>
        <w:jc w:val="both"/>
      </w:pPr>
      <w:r>
        <w:rPr>
          <w:color w:val="000000"/>
        </w:rPr>
        <w:t>En conséquence, l'assemblée générale donne quitus aux administrateurs de l'Association de l'exécution de leur mandat au titre de l'exercice écoulé.</w:t>
      </w:r>
    </w:p>
    <w:p w14:paraId="6B7E4227" w14:textId="77777777" w:rsidR="002A0201" w:rsidRDefault="00000000">
      <w:pPr>
        <w:spacing w:before="240" w:after="240" w:line="240" w:lineRule="auto"/>
        <w:jc w:val="both"/>
        <w:rPr>
          <w:color w:val="000000"/>
        </w:rPr>
      </w:pPr>
      <w:r>
        <w:rPr>
          <w:color w:val="000000"/>
        </w:rPr>
        <w:t>Cette résolution est adoptée à l'unanimité.</w:t>
      </w:r>
    </w:p>
    <w:p w14:paraId="65BCC3D5" w14:textId="77777777" w:rsidR="002A0201" w:rsidRDefault="002A0201">
      <w:pPr>
        <w:spacing w:before="240" w:after="240" w:line="240" w:lineRule="auto"/>
        <w:jc w:val="both"/>
      </w:pPr>
    </w:p>
    <w:p w14:paraId="15B1B15A" w14:textId="77777777" w:rsidR="002A0201" w:rsidRDefault="00000000">
      <w:pPr>
        <w:pStyle w:val="Titre1"/>
      </w:pPr>
      <w:bookmarkStart w:id="4" w:name="_w0086j2nwkr9" w:colFirst="0" w:colLast="0"/>
      <w:bookmarkEnd w:id="4"/>
      <w:r>
        <w:t>Affectation des résultats</w:t>
      </w:r>
    </w:p>
    <w:p w14:paraId="5CED7D8B" w14:textId="77777777" w:rsidR="002A0201" w:rsidRDefault="00000000">
      <w:pPr>
        <w:spacing w:before="240" w:after="240" w:line="240" w:lineRule="auto"/>
        <w:jc w:val="both"/>
      </w:pPr>
      <w:r>
        <w:rPr>
          <w:color w:val="000000"/>
        </w:rPr>
        <w:t>L'assemblée générale décide que l'excédent de l'exercice clos sera réparti comme suit :</w:t>
      </w:r>
    </w:p>
    <w:p w14:paraId="1DF63203" w14:textId="1045B40E" w:rsidR="002A0201" w:rsidRDefault="00000000">
      <w:pPr>
        <w:spacing w:before="240" w:after="240" w:line="240" w:lineRule="auto"/>
        <w:ind w:left="450"/>
      </w:pPr>
      <w:r>
        <w:t>Il convient de noter dans les postes les plus significatifs une augmentation sensible des indemnités allouées à l'encadrement des licenciés, accompagnée d'une hausse notable des recettes des licences, suite à la forte augmentation du nombre de licenciés (182 par rapport à 134 l'an passé).</w:t>
      </w:r>
      <w:r w:rsidR="002569F8">
        <w:t xml:space="preserve"> Le résultat est affecté </w:t>
      </w:r>
      <w:r w:rsidR="001F6CDC">
        <w:t>pour</w:t>
      </w:r>
      <w:r w:rsidR="002569F8">
        <w:t> l’exercice suivant.</w:t>
      </w:r>
    </w:p>
    <w:p w14:paraId="08E961E1" w14:textId="77777777" w:rsidR="002A0201" w:rsidRDefault="00000000">
      <w:pPr>
        <w:spacing w:before="240" w:after="240" w:line="240" w:lineRule="auto"/>
        <w:jc w:val="both"/>
      </w:pPr>
      <w:r>
        <w:rPr>
          <w:color w:val="000000"/>
        </w:rPr>
        <w:lastRenderedPageBreak/>
        <w:t>À l'occasion des débats portant sur l'affectation des résultats, les questions ou réserves suivantes ont été émises par les membres de l’Association :</w:t>
      </w:r>
    </w:p>
    <w:p w14:paraId="7C5C9E78" w14:textId="77777777" w:rsidR="002A0201" w:rsidRDefault="00000000">
      <w:pPr>
        <w:spacing w:before="240" w:after="240" w:line="240" w:lineRule="auto"/>
        <w:ind w:left="450"/>
      </w:pPr>
      <w:r>
        <w:t>Aucune remarque particulière n'a été formulée au sujet du compte de résultat.</w:t>
      </w:r>
    </w:p>
    <w:p w14:paraId="08386878" w14:textId="77777777" w:rsidR="002A0201" w:rsidRDefault="00000000">
      <w:pPr>
        <w:spacing w:before="240" w:after="240" w:line="240" w:lineRule="auto"/>
        <w:ind w:left="450"/>
        <w:jc w:val="both"/>
        <w:rPr>
          <w:color w:val="000000"/>
        </w:rPr>
      </w:pPr>
      <w:r>
        <w:rPr>
          <w:color w:val="000000"/>
        </w:rPr>
        <w:t>Cette résolution est adoptée à l'unanimité.</w:t>
      </w:r>
    </w:p>
    <w:p w14:paraId="770C7545" w14:textId="77777777" w:rsidR="002A0201" w:rsidRDefault="002A0201">
      <w:pPr>
        <w:spacing w:before="240" w:after="240" w:line="240" w:lineRule="auto"/>
        <w:ind w:left="450"/>
        <w:jc w:val="both"/>
      </w:pPr>
    </w:p>
    <w:p w14:paraId="33FBC251" w14:textId="77777777" w:rsidR="002A0201" w:rsidRDefault="00000000">
      <w:pPr>
        <w:pStyle w:val="Titre1"/>
      </w:pPr>
      <w:bookmarkStart w:id="5" w:name="_wi6gi8olpt08" w:colFirst="0" w:colLast="0"/>
      <w:bookmarkEnd w:id="5"/>
      <w:r>
        <w:t>Présentation des projets de l'Association</w:t>
      </w:r>
    </w:p>
    <w:p w14:paraId="5C5A66C7" w14:textId="77777777" w:rsidR="002A0201" w:rsidRDefault="00000000">
      <w:pPr>
        <w:spacing w:before="240" w:after="240" w:line="240" w:lineRule="auto"/>
        <w:jc w:val="both"/>
      </w:pPr>
      <w:r>
        <w:rPr>
          <w:color w:val="000000"/>
        </w:rPr>
        <w:t>Le Président présente les projets d'activité pour l'exercice social à venir. Les points marquants sont les suivants :</w:t>
      </w:r>
    </w:p>
    <w:p w14:paraId="1325D9D4" w14:textId="77777777" w:rsidR="002A0201" w:rsidRDefault="00000000">
      <w:pPr>
        <w:spacing w:before="240" w:after="240" w:line="240" w:lineRule="auto"/>
        <w:ind w:left="450"/>
      </w:pPr>
      <w:r>
        <w:t>Le Bayeux tennis de table s'est engagé dans une nouvelle dynamique visant à faire évoluer ses équipes vers un niveau plus élevé, avec comme objectif à moyen terme d'atteindre le niveau Pré National et de favoriser également la progression de ses jeunes joueurs. L'arrivée de 2 joueurs numérotés et plusieurs autres joueurs a permis d'engager 6 équipes. Les résultats de la saison ont été jugés très satisfaisants, avec 5 montées en division supérieure et aucune descente au cours des deux phases de championnat. Le bon parcours de l'équipe 2 a été particulièrement mis en avant, qui est passée de SD1 en R4 lors de la première phase, puis de R4 en R3 lors de la deuxième phase.</w:t>
      </w:r>
    </w:p>
    <w:p w14:paraId="2E226552" w14:textId="77777777" w:rsidR="002A0201" w:rsidRDefault="00000000">
      <w:pPr>
        <w:spacing w:before="240" w:after="240" w:line="240" w:lineRule="auto"/>
        <w:jc w:val="both"/>
      </w:pPr>
      <w:r>
        <w:rPr>
          <w:color w:val="000000"/>
        </w:rPr>
        <w:t>À l'occasion des débats portant sur les projets de l'Association, les questions ou réserves suivantes ont été émises par les membres de l’Association :</w:t>
      </w:r>
    </w:p>
    <w:p w14:paraId="7895C351" w14:textId="77777777" w:rsidR="002A0201" w:rsidRDefault="00000000">
      <w:pPr>
        <w:spacing w:before="240" w:after="240" w:line="240" w:lineRule="auto"/>
        <w:ind w:left="450"/>
      </w:pPr>
      <w:r>
        <w:t>Si les effectifs le permettent, il pourrait être envisagé d'engager une équipe supplémentaire lors de la saison à venir, ce qui donnerait : 1 en R2, 1 en R3, 1 en D1, 1 en D2, 1 en D3 et 2 en D4, tout en intégrant dans ces équipes des jeunes formés au club qui progressent régulièrement.</w:t>
      </w:r>
    </w:p>
    <w:p w14:paraId="2472F409" w14:textId="77777777" w:rsidR="002A0201" w:rsidRDefault="00000000">
      <w:pPr>
        <w:spacing w:before="240" w:after="240" w:line="240" w:lineRule="auto"/>
        <w:ind w:left="450"/>
        <w:jc w:val="both"/>
        <w:rPr>
          <w:color w:val="000000"/>
        </w:rPr>
      </w:pPr>
      <w:r>
        <w:rPr>
          <w:color w:val="000000"/>
        </w:rPr>
        <w:t>Cette résolution est adoptée à l'unanimité.</w:t>
      </w:r>
    </w:p>
    <w:p w14:paraId="6908CF9D" w14:textId="77777777" w:rsidR="002A0201" w:rsidRDefault="002A0201">
      <w:pPr>
        <w:spacing w:before="240" w:after="240" w:line="240" w:lineRule="auto"/>
        <w:ind w:left="450"/>
        <w:jc w:val="both"/>
      </w:pPr>
    </w:p>
    <w:p w14:paraId="1211ABC8" w14:textId="77777777" w:rsidR="002A0201" w:rsidRDefault="00000000">
      <w:pPr>
        <w:pStyle w:val="Titre1"/>
      </w:pPr>
      <w:bookmarkStart w:id="6" w:name="_z2pj35n7gda3" w:colFirst="0" w:colLast="0"/>
      <w:bookmarkEnd w:id="6"/>
      <w:r>
        <w:t>Admission de nouveaux membres</w:t>
      </w:r>
    </w:p>
    <w:p w14:paraId="4AF7C0CB" w14:textId="77777777" w:rsidR="002A0201" w:rsidRDefault="00000000">
      <w:pPr>
        <w:spacing w:before="240" w:after="240" w:line="240" w:lineRule="auto"/>
        <w:jc w:val="both"/>
      </w:pPr>
      <w:r>
        <w:rPr>
          <w:color w:val="000000"/>
        </w:rPr>
        <w:t>Suite aux candidatures déposées préalablement à l'assemblée, l'Association examine l'admission des membres suivants comme membres effectifs de l'Association :</w:t>
      </w:r>
    </w:p>
    <w:p w14:paraId="1DABFADF" w14:textId="77777777" w:rsidR="002A0201" w:rsidRDefault="00000000">
      <w:pPr>
        <w:spacing w:before="240" w:after="240" w:line="240" w:lineRule="auto"/>
        <w:ind w:left="450"/>
        <w:rPr>
          <w:color w:val="000000"/>
        </w:rPr>
      </w:pPr>
      <w:r>
        <w:t xml:space="preserve">Pour l'élection du tiers sortant, </w:t>
      </w:r>
      <w:proofErr w:type="spellStart"/>
      <w:r>
        <w:t>Loic</w:t>
      </w:r>
      <w:proofErr w:type="spellEnd"/>
      <w:r>
        <w:t xml:space="preserve"> CRESTIEN et Serge GUILLOTIN ont été réélus à l'unanimité</w:t>
      </w:r>
      <w:r>
        <w:br/>
        <w:t>Trois postes restent à pourvoir mais aucune candidature n'a été présentée.</w:t>
      </w:r>
    </w:p>
    <w:p w14:paraId="69C40FA8" w14:textId="77777777" w:rsidR="002A0201" w:rsidRDefault="00000000">
      <w:pPr>
        <w:spacing w:before="240" w:after="240" w:line="240" w:lineRule="auto"/>
        <w:jc w:val="both"/>
      </w:pPr>
      <w:r>
        <w:rPr>
          <w:color w:val="000000"/>
        </w:rPr>
        <w:t>À l'occasion des débats portant sur l'admission de nouveaux membres, les questions ou réserves suivantes ont été émises par les membres de l’Association :</w:t>
      </w:r>
    </w:p>
    <w:p w14:paraId="21998749" w14:textId="77777777" w:rsidR="002A0201" w:rsidRDefault="00000000">
      <w:pPr>
        <w:spacing w:before="240" w:after="240" w:line="240" w:lineRule="auto"/>
        <w:ind w:left="450"/>
        <w:rPr>
          <w:color w:val="000000"/>
        </w:rPr>
      </w:pPr>
      <w:r>
        <w:t>Une candidature est pressentie pour intégrer le bureau, bien qu'elle doive être confirmée officiellement par écrit.</w:t>
      </w:r>
    </w:p>
    <w:p w14:paraId="19E7BA89" w14:textId="77777777" w:rsidR="002A0201" w:rsidRDefault="00000000">
      <w:pPr>
        <w:spacing w:before="240" w:after="240" w:line="240" w:lineRule="auto"/>
        <w:ind w:left="450"/>
        <w:jc w:val="both"/>
        <w:rPr>
          <w:color w:val="000000"/>
        </w:rPr>
      </w:pPr>
      <w:r>
        <w:rPr>
          <w:color w:val="000000"/>
        </w:rPr>
        <w:t>Cette résolution est adoptée à l'unanimité.</w:t>
      </w:r>
    </w:p>
    <w:p w14:paraId="69EBEA64" w14:textId="77777777" w:rsidR="002A0201" w:rsidRDefault="002A0201">
      <w:pPr>
        <w:spacing w:before="240" w:after="240" w:line="240" w:lineRule="auto"/>
        <w:ind w:left="450"/>
        <w:jc w:val="both"/>
      </w:pPr>
    </w:p>
    <w:p w14:paraId="1A8BE941" w14:textId="77777777" w:rsidR="002A0201" w:rsidRDefault="00000000">
      <w:pPr>
        <w:pStyle w:val="Titre1"/>
      </w:pPr>
      <w:bookmarkStart w:id="7" w:name="_n3ritz45ixnc" w:colFirst="0" w:colLast="0"/>
      <w:bookmarkEnd w:id="7"/>
      <w:r>
        <w:t>Démission de membres de l'Association</w:t>
      </w:r>
    </w:p>
    <w:p w14:paraId="04801DD0" w14:textId="77777777" w:rsidR="002A0201" w:rsidRDefault="00000000">
      <w:pPr>
        <w:spacing w:before="240" w:after="240" w:line="240" w:lineRule="auto"/>
        <w:jc w:val="both"/>
      </w:pPr>
      <w:r>
        <w:rPr>
          <w:color w:val="000000"/>
        </w:rPr>
        <w:t>L'Association prend acte de la démission des membres suivants en qualité de membres effectifs de l'Association :</w:t>
      </w:r>
    </w:p>
    <w:p w14:paraId="420454B5" w14:textId="77777777" w:rsidR="002A0201" w:rsidRDefault="00000000">
      <w:pPr>
        <w:spacing w:before="240" w:after="240" w:line="240" w:lineRule="auto"/>
        <w:ind w:left="450"/>
      </w:pPr>
      <w:r>
        <w:lastRenderedPageBreak/>
        <w:t>Trois démissions ont été enregistrée dans l'année : Lydie TANQUEREL, Michel PICOT et Jean-Marc SALAIN</w:t>
      </w:r>
    </w:p>
    <w:p w14:paraId="3B327AAC" w14:textId="77777777" w:rsidR="002A0201" w:rsidRDefault="00000000">
      <w:pPr>
        <w:spacing w:before="240" w:after="240" w:line="240" w:lineRule="auto"/>
        <w:jc w:val="both"/>
        <w:rPr>
          <w:color w:val="000000"/>
        </w:rPr>
      </w:pPr>
      <w:r>
        <w:rPr>
          <w:color w:val="000000"/>
        </w:rPr>
        <w:t>Cette démission sera effective au plus tôt.</w:t>
      </w:r>
    </w:p>
    <w:p w14:paraId="1A98E6F0" w14:textId="77777777" w:rsidR="002A0201" w:rsidRDefault="002A0201">
      <w:pPr>
        <w:spacing w:before="240" w:after="240" w:line="240" w:lineRule="auto"/>
        <w:jc w:val="both"/>
      </w:pPr>
    </w:p>
    <w:p w14:paraId="76E03F7B" w14:textId="77777777" w:rsidR="002A0201" w:rsidRDefault="00000000">
      <w:pPr>
        <w:pStyle w:val="Titre1"/>
      </w:pPr>
      <w:bookmarkStart w:id="8" w:name="_ymlsdkdqnotj" w:colFirst="0" w:colLast="0"/>
      <w:bookmarkEnd w:id="8"/>
      <w:r>
        <w:t>Montant de la cotisation</w:t>
      </w:r>
    </w:p>
    <w:p w14:paraId="13F037AA" w14:textId="4E473110" w:rsidR="002A0201" w:rsidRDefault="00000000">
      <w:pPr>
        <w:spacing w:before="240" w:after="240" w:line="240" w:lineRule="auto"/>
        <w:jc w:val="both"/>
      </w:pPr>
      <w:r>
        <w:rPr>
          <w:color w:val="000000"/>
        </w:rPr>
        <w:t xml:space="preserve">Il est décidé de porter le montant de la cotisation </w:t>
      </w:r>
      <w:r w:rsidR="009F7C20">
        <w:rPr>
          <w:color w:val="000000"/>
        </w:rPr>
        <w:t xml:space="preserve">de 90 à 160 </w:t>
      </w:r>
      <w:r>
        <w:rPr>
          <w:color w:val="000000"/>
        </w:rPr>
        <w:t>EUR. Ce montant devra être réglé par les membres de l'Association à une fréquence : annu</w:t>
      </w:r>
      <w:r w:rsidR="009F7C20">
        <w:rPr>
          <w:color w:val="000000"/>
        </w:rPr>
        <w:t>elle</w:t>
      </w:r>
      <w:r>
        <w:rPr>
          <w:color w:val="000000"/>
        </w:rPr>
        <w:t>.</w:t>
      </w:r>
    </w:p>
    <w:p w14:paraId="0194307B" w14:textId="77777777" w:rsidR="002A0201" w:rsidRDefault="00000000">
      <w:pPr>
        <w:spacing w:before="240" w:after="240" w:line="240" w:lineRule="auto"/>
        <w:jc w:val="both"/>
      </w:pPr>
      <w:r>
        <w:rPr>
          <w:color w:val="000000"/>
        </w:rPr>
        <w:t>À l'occasion des débats portant sur la modification du montant de la cotisation, les questions ou réserves suivantes ont été émises par les membres de l’Association :</w:t>
      </w:r>
    </w:p>
    <w:p w14:paraId="2D14893F" w14:textId="77777777" w:rsidR="002A0201" w:rsidRDefault="00000000">
      <w:pPr>
        <w:spacing w:before="240" w:after="240" w:line="240" w:lineRule="auto"/>
        <w:ind w:left="450"/>
        <w:rPr>
          <w:color w:val="000000"/>
        </w:rPr>
      </w:pPr>
      <w:r>
        <w:t>Les tarifs des licences sont les suivants : Licence Compétiteur : 160,00 ; Licence Jeune (-18 ans) : 160,00 ; Licence Loisir (+18 ans) : 90,00 ; Licence loisir avec un créneau encadré le mardi soir (nombre de places limité) : 120,00 ; Licence Baby Ping : 90,00.</w:t>
      </w:r>
    </w:p>
    <w:p w14:paraId="07E1EFF6" w14:textId="77777777" w:rsidR="002A0201" w:rsidRDefault="00000000">
      <w:pPr>
        <w:spacing w:before="240" w:after="240" w:line="240" w:lineRule="auto"/>
        <w:ind w:left="450"/>
        <w:jc w:val="both"/>
        <w:rPr>
          <w:color w:val="000000"/>
        </w:rPr>
      </w:pPr>
      <w:r>
        <w:rPr>
          <w:color w:val="000000"/>
        </w:rPr>
        <w:t xml:space="preserve">Cette résolution est </w:t>
      </w:r>
      <w:r>
        <w:t>adoptée à l'unanimité</w:t>
      </w:r>
      <w:r>
        <w:rPr>
          <w:color w:val="000000"/>
        </w:rPr>
        <w:t>.</w:t>
      </w:r>
    </w:p>
    <w:p w14:paraId="01BF6695" w14:textId="5D19314F" w:rsidR="002A0201" w:rsidRDefault="002A0201">
      <w:pPr>
        <w:spacing w:before="240" w:after="240" w:line="240" w:lineRule="auto"/>
        <w:ind w:left="450"/>
        <w:jc w:val="both"/>
        <w:rPr>
          <w:noProof/>
        </w:rPr>
      </w:pPr>
    </w:p>
    <w:p w14:paraId="61A620D7" w14:textId="4E84FDAC" w:rsidR="001F6CDC" w:rsidRDefault="001F6CDC">
      <w:pPr>
        <w:spacing w:before="240" w:after="240" w:line="240" w:lineRule="auto"/>
        <w:ind w:left="450"/>
        <w:jc w:val="both"/>
        <w:rPr>
          <w:b/>
          <w:bCs/>
          <w:noProof/>
        </w:rPr>
      </w:pPr>
      <w:r w:rsidRPr="001F6CDC">
        <w:rPr>
          <w:b/>
          <w:bCs/>
          <w:noProof/>
        </w:rPr>
        <w:t>Résultats sportifs</w:t>
      </w:r>
    </w:p>
    <w:p w14:paraId="4F9B9E37" w14:textId="3A67DE40" w:rsidR="001F6CDC" w:rsidRDefault="001F6CDC">
      <w:pPr>
        <w:spacing w:before="240" w:after="240" w:line="240" w:lineRule="auto"/>
        <w:ind w:left="450"/>
        <w:jc w:val="both"/>
        <w:rPr>
          <w:noProof/>
        </w:rPr>
      </w:pPr>
      <w:r w:rsidRPr="001F6CDC">
        <w:rPr>
          <w:noProof/>
        </w:rPr>
        <w:t>1</w:t>
      </w:r>
      <w:r w:rsidRPr="001F6CDC">
        <w:rPr>
          <w:noProof/>
          <w:vertAlign w:val="superscript"/>
        </w:rPr>
        <w:t>ère</w:t>
      </w:r>
      <w:r w:rsidRPr="001F6CDC">
        <w:rPr>
          <w:noProof/>
        </w:rPr>
        <w:t xml:space="preserve"> </w:t>
      </w:r>
      <w:r w:rsidR="006D516F">
        <w:rPr>
          <w:noProof/>
        </w:rPr>
        <w:t>p</w:t>
      </w:r>
      <w:r w:rsidRPr="001F6CDC">
        <w:rPr>
          <w:noProof/>
        </w:rPr>
        <w:t>hase du championnat par équipes</w:t>
      </w:r>
      <w:r>
        <w:rPr>
          <w:noProof/>
        </w:rPr>
        <w:t> :</w:t>
      </w:r>
    </w:p>
    <w:p w14:paraId="450D19C9" w14:textId="428E163F" w:rsidR="001F6CDC" w:rsidRDefault="001F6CDC">
      <w:pPr>
        <w:spacing w:before="240" w:after="240" w:line="240" w:lineRule="auto"/>
        <w:ind w:left="450"/>
        <w:jc w:val="both"/>
        <w:rPr>
          <w:noProof/>
        </w:rPr>
      </w:pPr>
      <w:r>
        <w:rPr>
          <w:noProof/>
        </w:rPr>
        <w:t>L’équipe 1 termine 2</w:t>
      </w:r>
      <w:r w:rsidRPr="001F6CDC">
        <w:rPr>
          <w:noProof/>
          <w:vertAlign w:val="superscript"/>
        </w:rPr>
        <w:t>ème</w:t>
      </w:r>
      <w:r>
        <w:rPr>
          <w:noProof/>
        </w:rPr>
        <w:t xml:space="preserve"> en R3 et se maintient</w:t>
      </w:r>
    </w:p>
    <w:p w14:paraId="54978765" w14:textId="0D622889" w:rsidR="001F6CDC" w:rsidRDefault="001F6CDC">
      <w:pPr>
        <w:spacing w:before="240" w:after="240" w:line="240" w:lineRule="auto"/>
        <w:ind w:left="450"/>
        <w:jc w:val="both"/>
        <w:rPr>
          <w:noProof/>
        </w:rPr>
      </w:pPr>
      <w:r>
        <w:rPr>
          <w:noProof/>
        </w:rPr>
        <w:t>L’équipe 2 termine 1</w:t>
      </w:r>
      <w:r w:rsidRPr="001F6CDC">
        <w:rPr>
          <w:noProof/>
          <w:vertAlign w:val="superscript"/>
        </w:rPr>
        <w:t>ère</w:t>
      </w:r>
      <w:r>
        <w:rPr>
          <w:noProof/>
        </w:rPr>
        <w:t xml:space="preserve"> ex-aequo en SD1 et accède à la R4</w:t>
      </w:r>
    </w:p>
    <w:p w14:paraId="34B82E40" w14:textId="0D9D26AF" w:rsidR="001F6CDC" w:rsidRDefault="001F6CDC">
      <w:pPr>
        <w:spacing w:before="240" w:after="240" w:line="240" w:lineRule="auto"/>
        <w:ind w:left="450"/>
        <w:jc w:val="both"/>
        <w:rPr>
          <w:noProof/>
        </w:rPr>
      </w:pPr>
      <w:r>
        <w:rPr>
          <w:noProof/>
        </w:rPr>
        <w:t>L’équipe 3 termine 2</w:t>
      </w:r>
      <w:r w:rsidRPr="001F6CDC">
        <w:rPr>
          <w:noProof/>
          <w:vertAlign w:val="superscript"/>
        </w:rPr>
        <w:t>ème</w:t>
      </w:r>
      <w:r>
        <w:rPr>
          <w:noProof/>
        </w:rPr>
        <w:t xml:space="preserve"> ex-aequo en D1 et se maintient</w:t>
      </w:r>
    </w:p>
    <w:p w14:paraId="4DE03E42" w14:textId="1D7621B7" w:rsidR="001F6CDC" w:rsidRDefault="001F6CDC">
      <w:pPr>
        <w:spacing w:before="240" w:after="240" w:line="240" w:lineRule="auto"/>
        <w:ind w:left="450"/>
        <w:jc w:val="both"/>
        <w:rPr>
          <w:noProof/>
        </w:rPr>
      </w:pPr>
      <w:r>
        <w:rPr>
          <w:noProof/>
        </w:rPr>
        <w:t>L’équipê 4 termine 1</w:t>
      </w:r>
      <w:r w:rsidRPr="001F6CDC">
        <w:rPr>
          <w:noProof/>
          <w:vertAlign w:val="superscript"/>
        </w:rPr>
        <w:t>ère</w:t>
      </w:r>
      <w:r>
        <w:rPr>
          <w:noProof/>
        </w:rPr>
        <w:t xml:space="preserve"> ex-aequo en D3 et accède à la D2</w:t>
      </w:r>
    </w:p>
    <w:p w14:paraId="68052BF0" w14:textId="32817476" w:rsidR="001F6CDC" w:rsidRDefault="001F6CDC">
      <w:pPr>
        <w:spacing w:before="240" w:after="240" w:line="240" w:lineRule="auto"/>
        <w:ind w:left="450"/>
        <w:jc w:val="both"/>
        <w:rPr>
          <w:noProof/>
        </w:rPr>
      </w:pPr>
      <w:r>
        <w:rPr>
          <w:noProof/>
        </w:rPr>
        <w:t>L’équipe 5 termine 2</w:t>
      </w:r>
      <w:r w:rsidRPr="001F6CDC">
        <w:rPr>
          <w:noProof/>
          <w:vertAlign w:val="superscript"/>
        </w:rPr>
        <w:t>ème</w:t>
      </w:r>
      <w:r>
        <w:rPr>
          <w:noProof/>
        </w:rPr>
        <w:t xml:space="preserve"> en D4 et accède à la D3</w:t>
      </w:r>
    </w:p>
    <w:p w14:paraId="4280FB65" w14:textId="161DCA1F" w:rsidR="001F6CDC" w:rsidRDefault="001F6CDC">
      <w:pPr>
        <w:spacing w:before="240" w:after="240" w:line="240" w:lineRule="auto"/>
        <w:ind w:left="450"/>
        <w:jc w:val="both"/>
        <w:rPr>
          <w:noProof/>
        </w:rPr>
      </w:pPr>
      <w:r>
        <w:rPr>
          <w:noProof/>
        </w:rPr>
        <w:t>L’équipe 6 termine 4</w:t>
      </w:r>
      <w:r w:rsidRPr="001F6CDC">
        <w:rPr>
          <w:noProof/>
          <w:vertAlign w:val="superscript"/>
        </w:rPr>
        <w:t>ème</w:t>
      </w:r>
      <w:r>
        <w:rPr>
          <w:noProof/>
        </w:rPr>
        <w:t xml:space="preserve"> en D4 et se maintient</w:t>
      </w:r>
    </w:p>
    <w:p w14:paraId="151A15B0" w14:textId="00FC0142" w:rsidR="001F6CDC" w:rsidRDefault="001F6CDC">
      <w:pPr>
        <w:spacing w:before="240" w:after="240" w:line="240" w:lineRule="auto"/>
        <w:ind w:left="450"/>
        <w:jc w:val="both"/>
        <w:rPr>
          <w:noProof/>
        </w:rPr>
      </w:pPr>
      <w:r>
        <w:rPr>
          <w:noProof/>
        </w:rPr>
        <w:t>Soit pour la 1</w:t>
      </w:r>
      <w:r w:rsidRPr="001F6CDC">
        <w:rPr>
          <w:noProof/>
          <w:vertAlign w:val="superscript"/>
        </w:rPr>
        <w:t>ère</w:t>
      </w:r>
      <w:r>
        <w:rPr>
          <w:noProof/>
        </w:rPr>
        <w:t xml:space="preserve"> phase</w:t>
      </w:r>
      <w:r w:rsidR="006D516F">
        <w:rPr>
          <w:noProof/>
        </w:rPr>
        <w:t> : 3 montées en division supérieure et 3 maintients.</w:t>
      </w:r>
    </w:p>
    <w:p w14:paraId="641B177D" w14:textId="77777777" w:rsidR="006D516F" w:rsidRDefault="006D516F">
      <w:pPr>
        <w:spacing w:before="240" w:after="240" w:line="240" w:lineRule="auto"/>
        <w:ind w:left="450"/>
        <w:jc w:val="both"/>
        <w:rPr>
          <w:noProof/>
        </w:rPr>
      </w:pPr>
    </w:p>
    <w:p w14:paraId="6CC7610D" w14:textId="49ACAAA6" w:rsidR="006D516F" w:rsidRDefault="006D516F">
      <w:pPr>
        <w:spacing w:before="240" w:after="240" w:line="240" w:lineRule="auto"/>
        <w:ind w:left="450"/>
        <w:jc w:val="both"/>
        <w:rPr>
          <w:noProof/>
        </w:rPr>
      </w:pPr>
      <w:r>
        <w:rPr>
          <w:noProof/>
        </w:rPr>
        <w:t>2</w:t>
      </w:r>
      <w:r w:rsidRPr="006D516F">
        <w:rPr>
          <w:noProof/>
          <w:vertAlign w:val="superscript"/>
        </w:rPr>
        <w:t>ème</w:t>
      </w:r>
      <w:r>
        <w:rPr>
          <w:noProof/>
        </w:rPr>
        <w:t xml:space="preserve"> phase du championnat par équipes :</w:t>
      </w:r>
    </w:p>
    <w:p w14:paraId="733CEFBD" w14:textId="185F60A9" w:rsidR="006D516F" w:rsidRDefault="006D516F">
      <w:pPr>
        <w:spacing w:before="240" w:after="240" w:line="240" w:lineRule="auto"/>
        <w:ind w:left="450"/>
        <w:jc w:val="both"/>
        <w:rPr>
          <w:noProof/>
        </w:rPr>
      </w:pPr>
      <w:r>
        <w:rPr>
          <w:noProof/>
        </w:rPr>
        <w:t>L’équipe 1 termine 1</w:t>
      </w:r>
      <w:r w:rsidRPr="006D516F">
        <w:rPr>
          <w:noProof/>
          <w:vertAlign w:val="superscript"/>
        </w:rPr>
        <w:t>ère</w:t>
      </w:r>
      <w:r>
        <w:rPr>
          <w:noProof/>
        </w:rPr>
        <w:t xml:space="preserve"> en R3 et accède à la R2. Elle termine 1</w:t>
      </w:r>
      <w:r w:rsidRPr="006D516F">
        <w:rPr>
          <w:noProof/>
          <w:vertAlign w:val="superscript"/>
        </w:rPr>
        <w:t>ère</w:t>
      </w:r>
      <w:r>
        <w:rPr>
          <w:noProof/>
        </w:rPr>
        <w:t xml:space="preserve"> au niveau régional et a été battue (8 à 6)en demi-finale pour le titre de R3 par le Caen TTC</w:t>
      </w:r>
    </w:p>
    <w:p w14:paraId="36FC0368" w14:textId="1914CF9C" w:rsidR="006D516F" w:rsidRDefault="006D516F">
      <w:pPr>
        <w:spacing w:before="240" w:after="240" w:line="240" w:lineRule="auto"/>
        <w:ind w:left="450"/>
        <w:jc w:val="both"/>
        <w:rPr>
          <w:noProof/>
        </w:rPr>
      </w:pPr>
      <w:r>
        <w:rPr>
          <w:noProof/>
        </w:rPr>
        <w:t>L’équipe 2 termine 1</w:t>
      </w:r>
      <w:r w:rsidRPr="006D516F">
        <w:rPr>
          <w:noProof/>
          <w:vertAlign w:val="superscript"/>
        </w:rPr>
        <w:t>ère</w:t>
      </w:r>
      <w:r>
        <w:rPr>
          <w:noProof/>
        </w:rPr>
        <w:t xml:space="preserve"> en R4 et accède à la R3. Elle termine 3</w:t>
      </w:r>
      <w:r w:rsidRPr="006D516F">
        <w:rPr>
          <w:noProof/>
          <w:vertAlign w:val="superscript"/>
        </w:rPr>
        <w:t>ème</w:t>
      </w:r>
      <w:r>
        <w:rPr>
          <w:noProof/>
        </w:rPr>
        <w:t xml:space="preserve"> au niveau régional et a été battue (8 à 6) en quart de finale pour le titre de R4 par BRUILLE TT</w:t>
      </w:r>
    </w:p>
    <w:p w14:paraId="54A50811" w14:textId="453BB412" w:rsidR="006D516F" w:rsidRDefault="006D516F">
      <w:pPr>
        <w:spacing w:before="240" w:after="240" w:line="240" w:lineRule="auto"/>
        <w:ind w:left="450"/>
        <w:jc w:val="both"/>
        <w:rPr>
          <w:noProof/>
        </w:rPr>
      </w:pPr>
      <w:r>
        <w:rPr>
          <w:noProof/>
        </w:rPr>
        <w:t>L’équipe 3 termine 5</w:t>
      </w:r>
      <w:r w:rsidRPr="006D516F">
        <w:rPr>
          <w:noProof/>
          <w:vertAlign w:val="superscript"/>
        </w:rPr>
        <w:t>ème</w:t>
      </w:r>
      <w:r>
        <w:rPr>
          <w:noProof/>
        </w:rPr>
        <w:t xml:space="preserve"> en D1 et se maintient. Elle termine 13</w:t>
      </w:r>
      <w:r w:rsidRPr="006D516F">
        <w:rPr>
          <w:noProof/>
          <w:vertAlign w:val="superscript"/>
        </w:rPr>
        <w:t>ème</w:t>
      </w:r>
      <w:r>
        <w:rPr>
          <w:noProof/>
        </w:rPr>
        <w:t>/24 au niveau départemental</w:t>
      </w:r>
    </w:p>
    <w:p w14:paraId="46032247" w14:textId="46AD090D" w:rsidR="006D516F" w:rsidRDefault="006D516F">
      <w:pPr>
        <w:spacing w:before="240" w:after="240" w:line="240" w:lineRule="auto"/>
        <w:ind w:left="450"/>
        <w:jc w:val="both"/>
        <w:rPr>
          <w:noProof/>
        </w:rPr>
      </w:pPr>
      <w:r>
        <w:rPr>
          <w:noProof/>
        </w:rPr>
        <w:t>L’équipe 4 termine 4ème en D2 et se maintient. Elle termine 15</w:t>
      </w:r>
      <w:r w:rsidRPr="006D516F">
        <w:rPr>
          <w:noProof/>
          <w:vertAlign w:val="superscript"/>
        </w:rPr>
        <w:t>ème</w:t>
      </w:r>
      <w:r>
        <w:rPr>
          <w:noProof/>
        </w:rPr>
        <w:t>/32 au niveau départemental</w:t>
      </w:r>
    </w:p>
    <w:p w14:paraId="17B144EB" w14:textId="09E7F833" w:rsidR="006D516F" w:rsidRDefault="006D516F">
      <w:pPr>
        <w:spacing w:before="240" w:after="240" w:line="240" w:lineRule="auto"/>
        <w:ind w:left="450"/>
        <w:jc w:val="both"/>
        <w:rPr>
          <w:noProof/>
        </w:rPr>
      </w:pPr>
      <w:r>
        <w:rPr>
          <w:noProof/>
        </w:rPr>
        <w:t>L’équipe 5 termine 7-me en D3 et se maintient. Elle termine 31</w:t>
      </w:r>
      <w:r w:rsidRPr="006D516F">
        <w:rPr>
          <w:noProof/>
          <w:vertAlign w:val="superscript"/>
        </w:rPr>
        <w:t>ème</w:t>
      </w:r>
      <w:r>
        <w:rPr>
          <w:noProof/>
        </w:rPr>
        <w:t>/40 au niveau départemental</w:t>
      </w:r>
    </w:p>
    <w:p w14:paraId="05FD1C16" w14:textId="373DA9C0" w:rsidR="006D516F" w:rsidRDefault="006D516F">
      <w:pPr>
        <w:spacing w:before="240" w:after="240" w:line="240" w:lineRule="auto"/>
        <w:ind w:left="450"/>
        <w:jc w:val="both"/>
        <w:rPr>
          <w:noProof/>
        </w:rPr>
      </w:pPr>
      <w:r>
        <w:rPr>
          <w:noProof/>
        </w:rPr>
        <w:lastRenderedPageBreak/>
        <w:t>L’équipe 6 termine 2</w:t>
      </w:r>
      <w:r w:rsidRPr="006D516F">
        <w:rPr>
          <w:noProof/>
          <w:vertAlign w:val="superscript"/>
        </w:rPr>
        <w:t>ème</w:t>
      </w:r>
      <w:r>
        <w:rPr>
          <w:noProof/>
        </w:rPr>
        <w:t xml:space="preserve"> en D4 et se maintient. Elle termine 16</w:t>
      </w:r>
      <w:r w:rsidRPr="006D516F">
        <w:rPr>
          <w:noProof/>
          <w:vertAlign w:val="superscript"/>
        </w:rPr>
        <w:t>ème</w:t>
      </w:r>
      <w:r>
        <w:rPr>
          <w:noProof/>
        </w:rPr>
        <w:t xml:space="preserve"> au niveau départemental</w:t>
      </w:r>
    </w:p>
    <w:p w14:paraId="20A981F2" w14:textId="2145773C" w:rsidR="006D516F" w:rsidRPr="001F6CDC" w:rsidRDefault="006D516F">
      <w:pPr>
        <w:spacing w:before="240" w:after="240" w:line="240" w:lineRule="auto"/>
        <w:ind w:left="450"/>
        <w:jc w:val="both"/>
      </w:pPr>
      <w:r>
        <w:rPr>
          <w:noProof/>
        </w:rPr>
        <w:t>Soit pour la 2</w:t>
      </w:r>
      <w:r w:rsidRPr="006D516F">
        <w:rPr>
          <w:noProof/>
          <w:vertAlign w:val="superscript"/>
        </w:rPr>
        <w:t>ème</w:t>
      </w:r>
      <w:r>
        <w:rPr>
          <w:noProof/>
        </w:rPr>
        <w:t xml:space="preserve"> phase 2 montées pour 4 maintients</w:t>
      </w:r>
    </w:p>
    <w:p w14:paraId="087D5509" w14:textId="1C684642" w:rsidR="009C6709" w:rsidRDefault="006D516F">
      <w:pPr>
        <w:spacing w:before="240" w:after="240" w:line="240" w:lineRule="auto"/>
        <w:ind w:left="450"/>
        <w:jc w:val="both"/>
      </w:pPr>
      <w:r>
        <w:t>Bilan global de la saison : 5 accession</w:t>
      </w:r>
      <w:r w:rsidR="00C76E42">
        <w:t>s</w:t>
      </w:r>
      <w:r>
        <w:t xml:space="preserve"> en division supérieure et aucune descente. A noter la performance de l’équipe 2 qui est montée à l’issue des 2 phases.</w:t>
      </w:r>
    </w:p>
    <w:p w14:paraId="4FB48B89" w14:textId="19EF2D3F" w:rsidR="00C76E42" w:rsidRDefault="00C76E42">
      <w:pPr>
        <w:spacing w:before="240" w:after="240" w:line="240" w:lineRule="auto"/>
        <w:ind w:left="450"/>
        <w:jc w:val="both"/>
      </w:pPr>
      <w:r>
        <w:t>Concernant les jeunes, ceux –ci ont obtenu plusieurs podiums dans les compétitions (circuit des jeunes, championnat et critérium fédéral) tout au long de la saison.</w:t>
      </w:r>
    </w:p>
    <w:p w14:paraId="202F2157" w14:textId="19DC3CB2" w:rsidR="009C6709" w:rsidRDefault="009C6709">
      <w:pPr>
        <w:spacing w:before="240" w:after="240" w:line="240" w:lineRule="auto"/>
        <w:ind w:left="450"/>
        <w:jc w:val="both"/>
      </w:pPr>
    </w:p>
    <w:p w14:paraId="76B2B3D4" w14:textId="77777777" w:rsidR="009C6709" w:rsidRDefault="009C6709">
      <w:pPr>
        <w:spacing w:before="240" w:after="240" w:line="240" w:lineRule="auto"/>
        <w:ind w:left="450"/>
        <w:jc w:val="both"/>
      </w:pPr>
    </w:p>
    <w:p w14:paraId="4DF247BE" w14:textId="77777777" w:rsidR="009C6709" w:rsidRDefault="009C6709">
      <w:pPr>
        <w:spacing w:before="240" w:after="240" w:line="240" w:lineRule="auto"/>
        <w:ind w:left="450"/>
        <w:jc w:val="both"/>
      </w:pPr>
    </w:p>
    <w:p w14:paraId="26CF126C" w14:textId="77777777" w:rsidR="002A0201" w:rsidRDefault="00000000">
      <w:pPr>
        <w:pStyle w:val="Titre1"/>
      </w:pPr>
      <w:bookmarkStart w:id="9" w:name="_vfgndvek6ij" w:colFirst="0" w:colLast="0"/>
      <w:bookmarkEnd w:id="9"/>
      <w:r>
        <w:t>REMISE DE RECOMPENSES</w:t>
      </w:r>
    </w:p>
    <w:p w14:paraId="57491EA0" w14:textId="77777777" w:rsidR="00501FE5" w:rsidRDefault="00000000">
      <w:pPr>
        <w:spacing w:before="240" w:after="240" w:line="240" w:lineRule="auto"/>
        <w:ind w:left="450"/>
      </w:pPr>
      <w:r>
        <w:t>La meilleure progression de la saison a été réalisée par Florent CRESTIEN avec une augmentation de 280 points.</w:t>
      </w:r>
    </w:p>
    <w:p w14:paraId="58D417F7" w14:textId="77777777" w:rsidR="00501FE5" w:rsidRDefault="00000000">
      <w:pPr>
        <w:spacing w:before="240" w:after="240" w:line="240" w:lineRule="auto"/>
        <w:ind w:left="450"/>
      </w:pPr>
      <w:r>
        <w:t xml:space="preserve"> La meilleure performance de la saison a été réalisée par Eloi RAILLE qui a battu un joueur ayant un classement de 1913 points, soit un écart de 475 points. </w:t>
      </w:r>
    </w:p>
    <w:p w14:paraId="7102827A" w14:textId="2B28D730" w:rsidR="002A0201" w:rsidRDefault="00000000">
      <w:pPr>
        <w:spacing w:before="240" w:after="240" w:line="240" w:lineRule="auto"/>
        <w:ind w:left="450"/>
        <w:rPr>
          <w:color w:val="000000"/>
        </w:rPr>
      </w:pPr>
      <w:r>
        <w:t>La meilleure équipe de la saison est l'équipe 2, composée de Steven BIGOT, Kevin ORHAN, Romain MAUGER, Johann ABGRALL, Erwan LOUER et comme remplaçants Florent CRESTIEN, Killian CONIN et Lubin LEGER, qui est passée de SD1 en R4 puis de R4 en R3.</w:t>
      </w:r>
    </w:p>
    <w:p w14:paraId="0854753A" w14:textId="77777777" w:rsidR="002A0201" w:rsidRDefault="00000000">
      <w:pPr>
        <w:spacing w:before="240" w:after="240" w:line="240" w:lineRule="auto"/>
        <w:jc w:val="both"/>
      </w:pPr>
      <w:r>
        <w:rPr>
          <w:color w:val="000000"/>
        </w:rPr>
        <w:t>À l'occasion des débats portant sur la présente résolution, les questions ou réserves suivantes ont été émises par les membres de l’Association :</w:t>
      </w:r>
    </w:p>
    <w:p w14:paraId="2B21E759" w14:textId="77777777" w:rsidR="002A0201" w:rsidRDefault="00000000">
      <w:pPr>
        <w:spacing w:before="240" w:after="240" w:line="240" w:lineRule="auto"/>
        <w:ind w:left="450"/>
        <w:rPr>
          <w:color w:val="000000"/>
        </w:rPr>
      </w:pPr>
      <w:r>
        <w:t>Les deux équipes régionales ont disputé les titres, l'équipe 1 en R3 ayant été battue 8 à 6 en demi-finale par le CAEN TTC, tandis que l'équipe 2 en R4 a été battue 8 à 6 en quart de finale par BRUILLE TT.</w:t>
      </w:r>
    </w:p>
    <w:p w14:paraId="4EB4FA6D" w14:textId="77777777" w:rsidR="002A0201" w:rsidRDefault="00000000">
      <w:pPr>
        <w:spacing w:before="240" w:after="240" w:line="240" w:lineRule="auto"/>
        <w:ind w:left="450"/>
        <w:jc w:val="both"/>
        <w:rPr>
          <w:color w:val="000000"/>
        </w:rPr>
      </w:pPr>
      <w:r>
        <w:rPr>
          <w:color w:val="000000"/>
        </w:rPr>
        <w:t>Cette résolution est adoptée à l'unanimité.</w:t>
      </w:r>
    </w:p>
    <w:p w14:paraId="0FF8112D" w14:textId="77777777" w:rsidR="002A0201" w:rsidRDefault="002A0201">
      <w:pPr>
        <w:spacing w:before="240" w:after="240" w:line="240" w:lineRule="auto"/>
        <w:ind w:left="450"/>
        <w:jc w:val="both"/>
      </w:pPr>
    </w:p>
    <w:p w14:paraId="3AB79C34" w14:textId="77777777" w:rsidR="002A0201" w:rsidRDefault="00000000">
      <w:pPr>
        <w:pStyle w:val="Titre1"/>
      </w:pPr>
      <w:bookmarkStart w:id="10" w:name="_hn0mmqdbwi8b" w:colFirst="0" w:colLast="0"/>
      <w:bookmarkEnd w:id="10"/>
      <w:r>
        <w:t>Questions diverses</w:t>
      </w:r>
    </w:p>
    <w:p w14:paraId="30F03ADA" w14:textId="77777777" w:rsidR="002A0201" w:rsidRDefault="00000000">
      <w:pPr>
        <w:spacing w:before="240" w:after="240" w:line="240" w:lineRule="auto"/>
        <w:jc w:val="both"/>
      </w:pPr>
      <w:r>
        <w:rPr>
          <w:color w:val="000000"/>
        </w:rPr>
        <w:t>Les questions orales abordées au cours de l'assemblée générale sont les suivantes :</w:t>
      </w:r>
    </w:p>
    <w:p w14:paraId="0B0E8D5F" w14:textId="77777777" w:rsidR="002A0201" w:rsidRDefault="00000000">
      <w:pPr>
        <w:spacing w:before="240" w:after="240" w:line="240" w:lineRule="auto"/>
        <w:ind w:left="450"/>
        <w:rPr>
          <w:color w:val="000000"/>
        </w:rPr>
      </w:pPr>
      <w:r>
        <w:t>Aucune question diverse n'a été déposée.</w:t>
      </w:r>
    </w:p>
    <w:p w14:paraId="15066C0C" w14:textId="77777777" w:rsidR="002A0201" w:rsidRDefault="00000000">
      <w:pPr>
        <w:spacing w:before="240" w:after="240" w:line="240" w:lineRule="auto"/>
        <w:jc w:val="both"/>
      </w:pPr>
      <w:r>
        <w:rPr>
          <w:color w:val="000000"/>
        </w:rPr>
        <w:br/>
        <w:t>L'ordre du jour étant épuisé et plus personne ne prenant la parole, il est décidé de lever la séance.</w:t>
      </w:r>
    </w:p>
    <w:p w14:paraId="326BCC9F" w14:textId="77777777" w:rsidR="002A0201" w:rsidRDefault="00000000">
      <w:pPr>
        <w:spacing w:before="240" w:after="240" w:line="240" w:lineRule="auto"/>
        <w:jc w:val="both"/>
      </w:pPr>
      <w:r>
        <w:rPr>
          <w:color w:val="000000"/>
        </w:rPr>
        <w:t>L'assemblée générale donne tous pouvoirs au porteur d'une copie ou d'un extrait du procès-verbal des présentes, en vue de l'accomplissement des formalités légales.</w:t>
      </w:r>
    </w:p>
    <w:p w14:paraId="465EAD68" w14:textId="422D5A4B" w:rsidR="002A0201" w:rsidRDefault="00000000" w:rsidP="00616DEE">
      <w:pPr>
        <w:spacing w:before="240" w:after="240" w:line="240" w:lineRule="auto"/>
        <w:jc w:val="both"/>
      </w:pPr>
      <w:r>
        <w:rPr>
          <w:color w:val="000000"/>
        </w:rPr>
        <w:br/>
        <w:t>De tout ceci, il a été dressé le présent procès-verbal pour servir et faire valoir ce que de droit.</w:t>
      </w:r>
    </w:p>
    <w:p w14:paraId="655B14EF" w14:textId="60EDC9AF" w:rsidR="002A0201" w:rsidRDefault="00000000" w:rsidP="00616DEE">
      <w:pPr>
        <w:spacing w:before="240" w:after="240" w:line="240" w:lineRule="auto"/>
        <w:jc w:val="right"/>
      </w:pPr>
      <w:r>
        <w:t>Le Président de séance – Le secrétaire de séance</w:t>
      </w:r>
    </w:p>
    <w:sectPr w:rsidR="002A0201">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DA8E2" w14:textId="77777777" w:rsidR="006C2FAB" w:rsidRDefault="006C2FAB">
      <w:pPr>
        <w:spacing w:after="0" w:line="240" w:lineRule="auto"/>
      </w:pPr>
      <w:r>
        <w:separator/>
      </w:r>
    </w:p>
  </w:endnote>
  <w:endnote w:type="continuationSeparator" w:id="0">
    <w:p w14:paraId="356FE683" w14:textId="77777777" w:rsidR="006C2FAB" w:rsidRDefault="006C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C18180-292B-420F-B01E-204FB7DF53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2" w:fontKey="{CCD0A3ED-EF8A-4E7B-AE6F-79FF18EF48D6}"/>
    <w:embedBold r:id="rId3" w:fontKey="{F0D0EC6A-13AA-4942-BA1A-16E5EACC6B5E}"/>
    <w:embedItalic r:id="rId4" w:fontKey="{FC8B717E-BFF4-4524-90BD-3BC9A6BD6F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70D467C-C7D2-4BB6-B607-FAA73F5E1786}"/>
    <w:embedItalic r:id="rId6" w:fontKey="{1720D5C0-78EB-4D16-96F3-E9BD529B7072}"/>
  </w:font>
  <w:font w:name="PT Sans">
    <w:charset w:val="00"/>
    <w:family w:val="swiss"/>
    <w:pitch w:val="variable"/>
    <w:sig w:usb0="A00002EF" w:usb1="5000204B" w:usb2="00000000" w:usb3="00000000" w:csb0="00000097" w:csb1="00000000"/>
    <w:embedRegular r:id="rId7" w:fontKey="{13977CF0-865A-4CBC-9C3E-3293EF9DB14A}"/>
    <w:embedBold r:id="rId8" w:fontKey="{6F84312F-E987-4BF6-A5AF-DE4F6BDA2997}"/>
    <w:embedBoldItalic r:id="rId9" w:fontKey="{9B4D6D91-8FE3-475E-ABDE-402EF0214156}"/>
  </w:font>
  <w:font w:name="Calibri">
    <w:panose1 w:val="020F0502020204030204"/>
    <w:charset w:val="00"/>
    <w:family w:val="swiss"/>
    <w:pitch w:val="variable"/>
    <w:sig w:usb0="E4002EFF" w:usb1="C000247B" w:usb2="00000009" w:usb3="00000000" w:csb0="000001FF" w:csb1="00000000"/>
    <w:embedRegular r:id="rId10" w:fontKey="{BE6483AA-F59C-4593-8806-1CC80836CB40}"/>
  </w:font>
  <w:font w:name="Cambria">
    <w:panose1 w:val="02040503050406030204"/>
    <w:charset w:val="00"/>
    <w:family w:val="roman"/>
    <w:pitch w:val="variable"/>
    <w:sig w:usb0="E00006FF" w:usb1="420024FF" w:usb2="02000000" w:usb3="00000000" w:csb0="0000019F" w:csb1="00000000"/>
    <w:embedRegular r:id="rId11" w:fontKey="{71B060A8-4551-4833-94C9-36A699CD6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6234" w14:textId="77777777" w:rsidR="002A0201" w:rsidRDefault="00000000">
    <w:pPr>
      <w:pBdr>
        <w:top w:val="nil"/>
        <w:left w:val="nil"/>
        <w:bottom w:val="nil"/>
        <w:right w:val="nil"/>
        <w:between w:val="nil"/>
      </w:pBdr>
      <w:jc w:val="right"/>
      <w:rPr>
        <w:i/>
        <w:color w:val="808080"/>
      </w:rPr>
    </w:pPr>
    <w:r>
      <w:rPr>
        <w:i/>
        <w:color w:val="808080"/>
      </w:rPr>
      <w:fldChar w:fldCharType="begin"/>
    </w:r>
    <w:r>
      <w:rPr>
        <w:i/>
        <w:color w:val="808080"/>
      </w:rPr>
      <w:instrText>PAGE</w:instrText>
    </w:r>
    <w:r>
      <w:rPr>
        <w:i/>
        <w:color w:val="808080"/>
      </w:rPr>
      <w:fldChar w:fldCharType="separate"/>
    </w:r>
    <w:r w:rsidR="009F7C20">
      <w:rPr>
        <w:i/>
        <w:noProof/>
        <w:color w:val="808080"/>
      </w:rPr>
      <w:t>1</w:t>
    </w:r>
    <w:r>
      <w:rPr>
        <w:i/>
        <w:color w:val="808080"/>
      </w:rPr>
      <w:fldChar w:fldCharType="end"/>
    </w:r>
    <w:r>
      <w:rPr>
        <w:i/>
        <w:color w:val="808080"/>
      </w:rPr>
      <w:t>/</w:t>
    </w:r>
    <w:r>
      <w:rPr>
        <w:i/>
        <w:color w:val="808080"/>
      </w:rPr>
      <w:fldChar w:fldCharType="begin"/>
    </w:r>
    <w:r>
      <w:rPr>
        <w:i/>
        <w:color w:val="808080"/>
      </w:rPr>
      <w:instrText>NUMPAGES</w:instrText>
    </w:r>
    <w:r>
      <w:rPr>
        <w:i/>
        <w:color w:val="808080"/>
      </w:rPr>
      <w:fldChar w:fldCharType="separate"/>
    </w:r>
    <w:r w:rsidR="009F7C20">
      <w:rPr>
        <w:i/>
        <w:noProof/>
        <w:color w:val="808080"/>
      </w:rPr>
      <w:t>2</w:t>
    </w:r>
    <w:r>
      <w:rPr>
        <w:i/>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9056E" w14:textId="77777777" w:rsidR="006C2FAB" w:rsidRDefault="006C2FAB">
      <w:pPr>
        <w:spacing w:after="0" w:line="240" w:lineRule="auto"/>
      </w:pPr>
      <w:r>
        <w:separator/>
      </w:r>
    </w:p>
  </w:footnote>
  <w:footnote w:type="continuationSeparator" w:id="0">
    <w:p w14:paraId="434B81A4" w14:textId="77777777" w:rsidR="006C2FAB" w:rsidRDefault="006C2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37FC"/>
    <w:multiLevelType w:val="multilevel"/>
    <w:tmpl w:val="F836C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EF41E9"/>
    <w:multiLevelType w:val="multilevel"/>
    <w:tmpl w:val="B620769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85381859">
    <w:abstractNumId w:val="1"/>
  </w:num>
  <w:num w:numId="2" w16cid:durableId="171650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01"/>
    <w:rsid w:val="00037BA3"/>
    <w:rsid w:val="001F6CDC"/>
    <w:rsid w:val="0020674E"/>
    <w:rsid w:val="002569F8"/>
    <w:rsid w:val="00266EF5"/>
    <w:rsid w:val="002A0201"/>
    <w:rsid w:val="00501FE5"/>
    <w:rsid w:val="00616DEE"/>
    <w:rsid w:val="006C2FAB"/>
    <w:rsid w:val="006D516F"/>
    <w:rsid w:val="007D7E8F"/>
    <w:rsid w:val="009222E4"/>
    <w:rsid w:val="009C0DE4"/>
    <w:rsid w:val="009C6709"/>
    <w:rsid w:val="009F7C20"/>
    <w:rsid w:val="00A4135A"/>
    <w:rsid w:val="00A63055"/>
    <w:rsid w:val="00C76E42"/>
    <w:rsid w:val="00DB185B"/>
    <w:rsid w:val="00E633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E03E"/>
  <w15:docId w15:val="{96BCDA02-D499-47C6-B1E4-A073AEC0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line="240" w:lineRule="auto"/>
      <w:ind w:left="450"/>
      <w:jc w:val="both"/>
      <w:outlineLvl w:val="0"/>
    </w:pPr>
    <w:rPr>
      <w:b/>
    </w:rPr>
  </w:style>
  <w:style w:type="paragraph" w:styleId="Titre2">
    <w:name w:val="heading 2"/>
    <w:basedOn w:val="Normal"/>
    <w:next w:val="Normal"/>
    <w:uiPriority w:val="9"/>
    <w:unhideWhenUsed/>
    <w:qFormat/>
    <w:pPr>
      <w:keepNext/>
      <w:keepLines/>
      <w:spacing w:before="240" w:after="240" w:line="240" w:lineRule="auto"/>
      <w:jc w:val="both"/>
      <w:outlineLvl w:val="1"/>
    </w:pPr>
    <w:rPr>
      <w:b/>
    </w:rPr>
  </w:style>
  <w:style w:type="paragraph" w:styleId="Titre3">
    <w:name w:val="heading 3"/>
    <w:basedOn w:val="Normal"/>
    <w:next w:val="Normal"/>
    <w:uiPriority w:val="9"/>
    <w:unhideWhenUsed/>
    <w:qFormat/>
    <w:pPr>
      <w:keepNext/>
      <w:keepLines/>
      <w:spacing w:after="0" w:line="240" w:lineRule="auto"/>
      <w:ind w:left="720" w:hanging="360"/>
      <w:jc w:val="both"/>
      <w:outlineLvl w:val="2"/>
    </w:p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67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3660</Words>
  <Characters>20131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GUILLOTIN</dc:creator>
  <cp:lastModifiedBy>Serge GUILLOTIN</cp:lastModifiedBy>
  <cp:revision>2</cp:revision>
  <cp:lastPrinted>2025-06-26T15:53:00Z</cp:lastPrinted>
  <dcterms:created xsi:type="dcterms:W3CDTF">2025-07-15T07:47:00Z</dcterms:created>
  <dcterms:modified xsi:type="dcterms:W3CDTF">2025-07-15T07:47:00Z</dcterms:modified>
</cp:coreProperties>
</file>